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7F" w:rsidRDefault="00C86A7F" w:rsidP="00C86A7F">
      <w:pPr>
        <w:spacing w:line="240" w:lineRule="auto"/>
        <w:jc w:val="right"/>
        <w:rPr>
          <w:rFonts w:ascii="Times New Roman" w:hAnsi="Times New Roman" w:cs="Times New Roman"/>
          <w:b/>
          <w:sz w:val="24"/>
          <w:szCs w:val="24"/>
          <w:lang w:val="el-GR"/>
        </w:rPr>
      </w:pPr>
    </w:p>
    <w:p w:rsidR="00F50FD7" w:rsidRPr="00F50FD7" w:rsidRDefault="00F50FD7" w:rsidP="00C86A7F">
      <w:pPr>
        <w:spacing w:line="240" w:lineRule="auto"/>
        <w:jc w:val="right"/>
        <w:rPr>
          <w:rFonts w:ascii="Times New Roman" w:hAnsi="Times New Roman" w:cs="Times New Roman"/>
          <w:b/>
          <w:sz w:val="24"/>
          <w:szCs w:val="24"/>
          <w:lang w:val="el-GR"/>
        </w:rPr>
      </w:pPr>
      <w:r>
        <w:rPr>
          <w:rFonts w:ascii="Times New Roman" w:hAnsi="Times New Roman" w:cs="Times New Roman"/>
          <w:b/>
          <w:sz w:val="24"/>
          <w:szCs w:val="24"/>
          <w:lang w:val="el-GR"/>
        </w:rPr>
        <w:t>Αθήνα 20/7/2021</w:t>
      </w:r>
    </w:p>
    <w:p w:rsidR="00392560" w:rsidRDefault="00392560" w:rsidP="00F50FD7">
      <w:pPr>
        <w:spacing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ΔΕΛΤΙΟ ΤΥΠΟΥ</w:t>
      </w:r>
    </w:p>
    <w:p w:rsidR="006228BD" w:rsidRDefault="000B6FA7" w:rsidP="00F50FD7">
      <w:pPr>
        <w:spacing w:line="240" w:lineRule="auto"/>
        <w:jc w:val="center"/>
        <w:rPr>
          <w:rFonts w:ascii="Times New Roman" w:hAnsi="Times New Roman" w:cs="Times New Roman"/>
          <w:b/>
          <w:sz w:val="24"/>
          <w:szCs w:val="24"/>
          <w:lang w:val="el-GR"/>
        </w:rPr>
      </w:pPr>
      <w:r w:rsidRPr="006228BD">
        <w:rPr>
          <w:rFonts w:ascii="Times New Roman" w:hAnsi="Times New Roman" w:cs="Times New Roman"/>
          <w:b/>
          <w:sz w:val="24"/>
          <w:szCs w:val="24"/>
          <w:lang w:val="el-GR"/>
        </w:rPr>
        <w:t xml:space="preserve">Αίτηση ακύρωσης στο ΣτΕ κατά της υπουργικής απόφασης Χατζηδάκη που </w:t>
      </w:r>
      <w:r w:rsidR="00392560">
        <w:rPr>
          <w:rFonts w:ascii="Times New Roman" w:hAnsi="Times New Roman" w:cs="Times New Roman"/>
          <w:b/>
          <w:sz w:val="24"/>
          <w:szCs w:val="24"/>
          <w:lang w:val="el-GR"/>
        </w:rPr>
        <w:t xml:space="preserve">αναθέτει </w:t>
      </w:r>
      <w:r w:rsidR="00392560">
        <w:rPr>
          <w:rFonts w:ascii="Times New Roman" w:hAnsi="Times New Roman" w:cs="Times New Roman"/>
          <w:b/>
          <w:sz w:val="24"/>
          <w:szCs w:val="24"/>
          <w:lang w:val="el-GR"/>
        </w:rPr>
        <w:br/>
        <w:t>σε</w:t>
      </w:r>
      <w:r w:rsidRPr="006228BD">
        <w:rPr>
          <w:rFonts w:ascii="Times New Roman" w:hAnsi="Times New Roman" w:cs="Times New Roman"/>
          <w:b/>
          <w:sz w:val="24"/>
          <w:szCs w:val="24"/>
          <w:lang w:val="el-GR"/>
        </w:rPr>
        <w:t xml:space="preserve"> δικηγόρους και λογιστές την απονομή συντάξεων</w:t>
      </w:r>
    </w:p>
    <w:p w:rsidR="009E72A7" w:rsidRPr="00F50FD7" w:rsidRDefault="009E72A7" w:rsidP="00F50FD7">
      <w:pPr>
        <w:spacing w:line="240" w:lineRule="auto"/>
        <w:jc w:val="center"/>
        <w:rPr>
          <w:rFonts w:ascii="Times New Roman" w:hAnsi="Times New Roman" w:cs="Times New Roman"/>
          <w:b/>
          <w:sz w:val="24"/>
          <w:szCs w:val="24"/>
          <w:lang w:val="el-GR"/>
        </w:rPr>
      </w:pPr>
    </w:p>
    <w:p w:rsidR="006228BD" w:rsidRDefault="006228BD"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Αίτηση ακύρωσης στο Συμβούλιο της Επικρατείας (ΣτΕ), κατέθεσε </w:t>
      </w:r>
      <w:r w:rsidR="00C86A7F">
        <w:rPr>
          <w:rFonts w:ascii="Times New Roman" w:hAnsi="Times New Roman" w:cs="Times New Roman"/>
          <w:sz w:val="24"/>
          <w:szCs w:val="24"/>
          <w:lang w:val="el-GR"/>
        </w:rPr>
        <w:t xml:space="preserve">με αριθμό κατάθεσης </w:t>
      </w:r>
      <w:r w:rsidR="00C86A7F" w:rsidRPr="00197A02">
        <w:rPr>
          <w:rFonts w:ascii="Times New Roman" w:hAnsi="Times New Roman" w:cs="Times New Roman"/>
          <w:b/>
          <w:bCs/>
          <w:sz w:val="24"/>
          <w:szCs w:val="24"/>
          <w:lang w:val="el-GR"/>
        </w:rPr>
        <w:t>1546-20/7/2021</w:t>
      </w:r>
      <w:r>
        <w:rPr>
          <w:rFonts w:ascii="Times New Roman" w:hAnsi="Times New Roman" w:cs="Times New Roman"/>
          <w:sz w:val="24"/>
          <w:szCs w:val="24"/>
          <w:lang w:val="el-GR"/>
        </w:rPr>
        <w:t xml:space="preserve">το </w:t>
      </w:r>
      <w:r w:rsidRPr="00197A02">
        <w:rPr>
          <w:rFonts w:ascii="Times New Roman" w:hAnsi="Times New Roman" w:cs="Times New Roman"/>
          <w:b/>
          <w:bCs/>
          <w:sz w:val="24"/>
          <w:szCs w:val="24"/>
          <w:lang w:val="el-GR"/>
        </w:rPr>
        <w:t xml:space="preserve">Ενιαίο Δίκτυο Συνταξιούχων </w:t>
      </w:r>
      <w:r>
        <w:rPr>
          <w:rFonts w:ascii="Times New Roman" w:hAnsi="Times New Roman" w:cs="Times New Roman"/>
          <w:sz w:val="24"/>
          <w:szCs w:val="24"/>
          <w:lang w:val="el-GR"/>
        </w:rPr>
        <w:t xml:space="preserve">(ΕΝΔΙΣΥ), </w:t>
      </w:r>
      <w:r w:rsidR="00971EB8">
        <w:rPr>
          <w:rFonts w:ascii="Times New Roman" w:hAnsi="Times New Roman" w:cs="Times New Roman"/>
          <w:sz w:val="24"/>
          <w:szCs w:val="24"/>
          <w:lang w:val="el-GR"/>
        </w:rPr>
        <w:t>κατά</w:t>
      </w:r>
      <w:r>
        <w:rPr>
          <w:rFonts w:ascii="Times New Roman" w:hAnsi="Times New Roman" w:cs="Times New Roman"/>
          <w:sz w:val="24"/>
          <w:szCs w:val="24"/>
          <w:lang w:val="el-GR"/>
        </w:rPr>
        <w:t xml:space="preserve"> της υπουργικής απόφασης του Κωστή Χατζηδάκη, με την οποία εντάσσει δικηγόρους και λογιστές στη διαδικασία απονομής των συντάξεων. Το ΕΝΔΙΣΥ, με αίσθημα ευθύνης απέναντι στις δεκάδες χιλιάδες των συνταξιούχων, που μάταια περιμένουν επί σειρά ετών να λάβουν τη </w:t>
      </w:r>
      <w:r w:rsidR="00971EB8">
        <w:rPr>
          <w:rFonts w:ascii="Times New Roman" w:hAnsi="Times New Roman" w:cs="Times New Roman"/>
          <w:sz w:val="24"/>
          <w:szCs w:val="24"/>
          <w:lang w:val="el-GR"/>
        </w:rPr>
        <w:t>απόφαση συνταξιοδότησης</w:t>
      </w:r>
      <w:r>
        <w:rPr>
          <w:rFonts w:ascii="Times New Roman" w:hAnsi="Times New Roman" w:cs="Times New Roman"/>
          <w:sz w:val="24"/>
          <w:szCs w:val="24"/>
          <w:lang w:val="el-GR"/>
        </w:rPr>
        <w:t xml:space="preserve"> τους, έκρινε απαραίτητο να αντιδράσει σε αυτή την πρωτοβουλία της Κυβέρνησης</w:t>
      </w:r>
      <w:r w:rsidR="002A2506">
        <w:rPr>
          <w:rFonts w:ascii="Times New Roman" w:hAnsi="Times New Roman" w:cs="Times New Roman"/>
          <w:sz w:val="24"/>
          <w:szCs w:val="24"/>
          <w:lang w:val="el-GR"/>
        </w:rPr>
        <w:t xml:space="preserve"> Μητσοτάκη</w:t>
      </w:r>
      <w:r>
        <w:rPr>
          <w:rFonts w:ascii="Times New Roman" w:hAnsi="Times New Roman" w:cs="Times New Roman"/>
          <w:sz w:val="24"/>
          <w:szCs w:val="24"/>
          <w:lang w:val="el-GR"/>
        </w:rPr>
        <w:t>, η οποία στρέφεται ενάντια στο δημόσιο χαρακτήρα της Κοινωνικής Ασφάλισης. Με σειρά επιχειρημάτων, το Δίκτυο αισιοδοξεί ότι το Ανώτατο Δικαστήριο θα κάνει αποδεκτές τις αιτιάσεις των νομικών του εκπροσώπων και θα βάλει «φρένο» στις προκλητικές ενέργειες του κ. Χατζηδάκη. Ενέργειες που ούτε αποτέλεσμα θα φέρουν, αλλά και στρέφονται ενάντια στο κοινωνικό σύνολο και στην ίδια την λογική.</w:t>
      </w:r>
    </w:p>
    <w:p w:rsidR="006228BD" w:rsidRDefault="006228BD"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Εξηγούμαστε:</w:t>
      </w:r>
    </w:p>
    <w:p w:rsidR="00267E29" w:rsidRPr="00267E29" w:rsidRDefault="00267E29" w:rsidP="00F50FD7">
      <w:pPr>
        <w:spacing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Σκάνδαλο 1</w:t>
      </w:r>
      <w:r w:rsidRPr="00267E29">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w:t>
      </w:r>
    </w:p>
    <w:p w:rsidR="006228BD" w:rsidRDefault="006228BD"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υπουργείο Εργασίας, δεν ανανέωσε τον περασμένο Ιανουάριο τις συμβάσεις 683 συμβασιούχων – πτυχιούχων, που θα μπορούσαν να στελεχώσουν αυτές ακριβώς τις υπηρεσίες. Αν το είχε πράξει, ακόμα και με τις μισές απονομές συντάξεων το μήνα, </w:t>
      </w:r>
      <w:r w:rsidRPr="00187112">
        <w:rPr>
          <w:rFonts w:ascii="Times New Roman" w:hAnsi="Times New Roman" w:cs="Times New Roman"/>
          <w:b/>
          <w:bCs/>
          <w:sz w:val="24"/>
          <w:szCs w:val="24"/>
          <w:lang w:val="el-GR"/>
        </w:rPr>
        <w:t>δηλαδή 40</w:t>
      </w:r>
      <w:r>
        <w:rPr>
          <w:rFonts w:ascii="Times New Roman" w:hAnsi="Times New Roman" w:cs="Times New Roman"/>
          <w:sz w:val="24"/>
          <w:szCs w:val="24"/>
          <w:lang w:val="el-GR"/>
        </w:rPr>
        <w:t>, το πρόβλημα θα είχε ήδη λυθεί. Μέσα στο εξάμηνο που μεσολάβησε από την εκδίωξή τους από την υπηρεσία, οι συγκεκριμένοι συμβασιούχοι, που ήταν εκπαιδευμένοι και γνώριζαν τη διαδικασία, θα είχαν καταφέρει να απονείμουν 163.</w:t>
      </w:r>
      <w:r w:rsidR="00187112">
        <w:rPr>
          <w:rFonts w:ascii="Times New Roman" w:hAnsi="Times New Roman" w:cs="Times New Roman"/>
          <w:sz w:val="24"/>
          <w:szCs w:val="24"/>
          <w:lang w:val="el-GR"/>
        </w:rPr>
        <w:t>92</w:t>
      </w:r>
      <w:r>
        <w:rPr>
          <w:rFonts w:ascii="Times New Roman" w:hAnsi="Times New Roman" w:cs="Times New Roman"/>
          <w:sz w:val="24"/>
          <w:szCs w:val="24"/>
          <w:lang w:val="el-GR"/>
        </w:rPr>
        <w:t>0 συντάξεις!</w:t>
      </w:r>
      <w:r w:rsidR="00187112" w:rsidRPr="00187112">
        <w:rPr>
          <w:rFonts w:ascii="Times New Roman" w:hAnsi="Times New Roman" w:cs="Times New Roman"/>
          <w:i/>
          <w:iCs/>
          <w:sz w:val="24"/>
          <w:szCs w:val="24"/>
          <w:lang w:val="el-GR"/>
        </w:rPr>
        <w:t>Ήτοι: 683 άτομα Χ 40 συντάξεις Χ 6 μήνες = 163.920 συντάξεις.</w:t>
      </w:r>
      <w:r>
        <w:rPr>
          <w:rFonts w:ascii="Times New Roman" w:hAnsi="Times New Roman" w:cs="Times New Roman"/>
          <w:sz w:val="24"/>
          <w:szCs w:val="24"/>
          <w:lang w:val="el-GR"/>
        </w:rPr>
        <w:t xml:space="preserve"> Με βάση τα επίσημα στοιχεία του υπουργείου Εργασίας, τον Απρίλιο του τρέχοντος έτους, ήταν σε εκκρεμότητα 132.605 κύριες συντάξεις. </w:t>
      </w:r>
      <w:r w:rsidRPr="007C4A8B">
        <w:rPr>
          <w:rFonts w:ascii="Times New Roman" w:hAnsi="Times New Roman" w:cs="Times New Roman"/>
          <w:b/>
          <w:bCs/>
          <w:sz w:val="24"/>
          <w:szCs w:val="24"/>
          <w:lang w:val="el-GR"/>
        </w:rPr>
        <w:t xml:space="preserve">Πρακτικά, αυτό σημαίνει ότι με ευθύνη του ίδιου του υπουργού Εργασίας, δεν </w:t>
      </w:r>
      <w:r w:rsidR="00267E29" w:rsidRPr="007C4A8B">
        <w:rPr>
          <w:rFonts w:ascii="Times New Roman" w:hAnsi="Times New Roman" w:cs="Times New Roman"/>
          <w:b/>
          <w:bCs/>
          <w:sz w:val="24"/>
          <w:szCs w:val="24"/>
          <w:lang w:val="el-GR"/>
        </w:rPr>
        <w:t>αντιμετωπίστηκε άμεσα ένα πολύ σοβαρό πρόβλημα</w:t>
      </w:r>
      <w:r w:rsidR="00267E29">
        <w:rPr>
          <w:rFonts w:ascii="Times New Roman" w:hAnsi="Times New Roman" w:cs="Times New Roman"/>
          <w:sz w:val="24"/>
          <w:szCs w:val="24"/>
          <w:lang w:val="el-GR"/>
        </w:rPr>
        <w:t xml:space="preserve">. Εάν είχαν </w:t>
      </w:r>
      <w:r w:rsidR="00267E29" w:rsidRPr="007C4A8B">
        <w:rPr>
          <w:rFonts w:ascii="Times New Roman" w:hAnsi="Times New Roman" w:cs="Times New Roman"/>
          <w:b/>
          <w:bCs/>
          <w:sz w:val="24"/>
          <w:szCs w:val="24"/>
          <w:lang w:val="el-GR"/>
        </w:rPr>
        <w:t>επαναπροσληφθεί</w:t>
      </w:r>
      <w:r w:rsidR="00267E29">
        <w:rPr>
          <w:rFonts w:ascii="Times New Roman" w:hAnsi="Times New Roman" w:cs="Times New Roman"/>
          <w:sz w:val="24"/>
          <w:szCs w:val="24"/>
          <w:lang w:val="el-GR"/>
        </w:rPr>
        <w:t xml:space="preserve"> οι συγκεκριμένοι συμβασιούχοι,  το πιο πιθανό είναι σήμερα, </w:t>
      </w:r>
      <w:r w:rsidR="00267E29" w:rsidRPr="007C4A8B">
        <w:rPr>
          <w:rFonts w:ascii="Times New Roman" w:hAnsi="Times New Roman" w:cs="Times New Roman"/>
          <w:b/>
          <w:bCs/>
          <w:sz w:val="24"/>
          <w:szCs w:val="24"/>
          <w:lang w:val="el-GR"/>
        </w:rPr>
        <w:t>να μην υπήρχαν κύριες συντάξεις σε εκκρεμότητα</w:t>
      </w:r>
      <w:r w:rsidR="00267E29">
        <w:rPr>
          <w:rFonts w:ascii="Times New Roman" w:hAnsi="Times New Roman" w:cs="Times New Roman"/>
          <w:sz w:val="24"/>
          <w:szCs w:val="24"/>
          <w:lang w:val="el-GR"/>
        </w:rPr>
        <w:t xml:space="preserve">, ή αν υπήρχαν θα ήταν </w:t>
      </w:r>
      <w:r w:rsidR="00267E29" w:rsidRPr="007C4A8B">
        <w:rPr>
          <w:rFonts w:ascii="Times New Roman" w:hAnsi="Times New Roman" w:cs="Times New Roman"/>
          <w:b/>
          <w:bCs/>
          <w:sz w:val="24"/>
          <w:szCs w:val="24"/>
          <w:lang w:val="el-GR"/>
        </w:rPr>
        <w:t>ελάχιστες</w:t>
      </w:r>
      <w:r w:rsidR="00267E29">
        <w:rPr>
          <w:rFonts w:ascii="Times New Roman" w:hAnsi="Times New Roman" w:cs="Times New Roman"/>
          <w:sz w:val="24"/>
          <w:szCs w:val="24"/>
          <w:lang w:val="el-GR"/>
        </w:rPr>
        <w:t>. Επίσης, σε πολύ σύντομο χρονικό διάστημα, θα μπορούσαν να είχαν αντιμετωπιστεί και οι αντίστοιχες εκκρεμότητες σε επικουρική ασφάλιση και εφάπαξ παροχές.</w:t>
      </w:r>
    </w:p>
    <w:p w:rsidR="00267E29" w:rsidRPr="006228BD" w:rsidRDefault="00267E29"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Αντ’ αυτού ο κ. Χατζηδάκης επέλεξε να μην επαναπροσλάβει τους συγκεκριμένους συμβασιούχους, αλλά προτίμησε τη λύση να εντάξει στο σύστημα τους δικηγόρους και τους λογιστές.</w:t>
      </w:r>
      <w:r w:rsidR="002D201E">
        <w:rPr>
          <w:rFonts w:ascii="Times New Roman" w:hAnsi="Times New Roman" w:cs="Times New Roman"/>
          <w:sz w:val="24"/>
          <w:szCs w:val="24"/>
          <w:lang w:val="el-GR"/>
        </w:rPr>
        <w:t>Διαλύει την Δημόσια Κοινωνική Ασφάλιση.</w:t>
      </w:r>
    </w:p>
    <w:p w:rsidR="006228BD" w:rsidRDefault="00267E29" w:rsidP="00F50FD7">
      <w:pPr>
        <w:spacing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Σκάνδαλο 2</w:t>
      </w:r>
      <w:r w:rsidRPr="00267E29">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w:t>
      </w:r>
    </w:p>
    <w:p w:rsidR="00657CC9" w:rsidRDefault="00657CC9"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 </w:t>
      </w:r>
      <w:r w:rsidR="002D201E">
        <w:rPr>
          <w:rFonts w:ascii="Times New Roman" w:hAnsi="Times New Roman" w:cs="Times New Roman"/>
          <w:sz w:val="24"/>
          <w:szCs w:val="24"/>
          <w:lang w:val="el-GR"/>
        </w:rPr>
        <w:t xml:space="preserve">Οι εν ενεργεία υπάλληλοι του </w:t>
      </w:r>
      <w:r w:rsidR="002D201E">
        <w:rPr>
          <w:rFonts w:ascii="Times New Roman" w:hAnsi="Times New Roman" w:cs="Times New Roman"/>
          <w:sz w:val="24"/>
          <w:szCs w:val="24"/>
        </w:rPr>
        <w:t>e</w:t>
      </w:r>
      <w:r w:rsidR="002D201E" w:rsidRPr="002D201E">
        <w:rPr>
          <w:rFonts w:ascii="Times New Roman" w:hAnsi="Times New Roman" w:cs="Times New Roman"/>
          <w:sz w:val="24"/>
          <w:szCs w:val="24"/>
          <w:lang w:val="el-GR"/>
        </w:rPr>
        <w:t>-</w:t>
      </w:r>
      <w:r w:rsidR="002D201E">
        <w:rPr>
          <w:rFonts w:ascii="Times New Roman" w:hAnsi="Times New Roman" w:cs="Times New Roman"/>
          <w:sz w:val="24"/>
          <w:szCs w:val="24"/>
          <w:lang w:val="el-GR"/>
        </w:rPr>
        <w:t xml:space="preserve">ΕΦΚΑ που </w:t>
      </w:r>
      <w:r w:rsidR="00943E0C">
        <w:rPr>
          <w:rFonts w:ascii="Times New Roman" w:hAnsi="Times New Roman" w:cs="Times New Roman"/>
          <w:sz w:val="24"/>
          <w:szCs w:val="24"/>
          <w:lang w:val="el-GR"/>
        </w:rPr>
        <w:t>υπηρετούν</w:t>
      </w:r>
      <w:r w:rsidR="002D201E">
        <w:rPr>
          <w:rFonts w:ascii="Times New Roman" w:hAnsi="Times New Roman" w:cs="Times New Roman"/>
          <w:sz w:val="24"/>
          <w:szCs w:val="24"/>
          <w:lang w:val="el-GR"/>
        </w:rPr>
        <w:t xml:space="preserve"> στα τμήματα απονομής των συντάξεων, εκδίδουν έως και </w:t>
      </w:r>
      <w:r w:rsidR="002D201E" w:rsidRPr="00657CC9">
        <w:rPr>
          <w:rFonts w:ascii="Times New Roman" w:hAnsi="Times New Roman" w:cs="Times New Roman"/>
          <w:b/>
          <w:bCs/>
          <w:sz w:val="24"/>
          <w:szCs w:val="24"/>
          <w:lang w:val="el-GR"/>
        </w:rPr>
        <w:t>80 συντάξεις το μήνα</w:t>
      </w:r>
      <w:r w:rsidR="002D201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 κάθε υπάλληλος από τους συγκεκριμένους στοιχίζει μαζί με τις ασφαλιστικές του εισφορές 1600€ περίπου. Όταν διαιρούμε τα 1.600€ / 80 συντάξεις ανά μήνα σημαίνει ότι η κάθε σύνταξη στοιχίζει στον </w:t>
      </w:r>
      <w:r>
        <w:rPr>
          <w:rFonts w:ascii="Times New Roman" w:hAnsi="Times New Roman" w:cs="Times New Roman"/>
          <w:sz w:val="24"/>
          <w:szCs w:val="24"/>
        </w:rPr>
        <w:t>e</w:t>
      </w:r>
      <w:r w:rsidRPr="00657CC9">
        <w:rPr>
          <w:rFonts w:ascii="Times New Roman" w:hAnsi="Times New Roman" w:cs="Times New Roman"/>
          <w:sz w:val="24"/>
          <w:szCs w:val="24"/>
          <w:lang w:val="el-GR"/>
        </w:rPr>
        <w:t>-</w:t>
      </w:r>
      <w:r>
        <w:rPr>
          <w:rFonts w:ascii="Times New Roman" w:hAnsi="Times New Roman" w:cs="Times New Roman"/>
          <w:sz w:val="24"/>
          <w:szCs w:val="24"/>
          <w:lang w:val="el-GR"/>
        </w:rPr>
        <w:t xml:space="preserve">ΕΦΚΑ </w:t>
      </w:r>
      <w:r w:rsidRPr="00494ABC">
        <w:rPr>
          <w:rFonts w:ascii="Times New Roman" w:hAnsi="Times New Roman" w:cs="Times New Roman"/>
          <w:b/>
          <w:bCs/>
          <w:sz w:val="24"/>
          <w:szCs w:val="24"/>
          <w:lang w:val="el-GR"/>
        </w:rPr>
        <w:t xml:space="preserve">περίπου 20€. </w:t>
      </w:r>
    </w:p>
    <w:p w:rsidR="00657CC9" w:rsidRDefault="00657CC9" w:rsidP="00F50FD7">
      <w:pPr>
        <w:spacing w:line="240" w:lineRule="auto"/>
        <w:jc w:val="both"/>
        <w:rPr>
          <w:rFonts w:ascii="Times New Roman" w:hAnsi="Times New Roman" w:cs="Times New Roman"/>
          <w:sz w:val="24"/>
          <w:szCs w:val="24"/>
          <w:lang w:val="el-GR"/>
        </w:rPr>
      </w:pPr>
    </w:p>
    <w:p w:rsidR="00657CC9" w:rsidRDefault="00657CC9" w:rsidP="00F50FD7">
      <w:pPr>
        <w:spacing w:line="240" w:lineRule="auto"/>
        <w:jc w:val="both"/>
        <w:rPr>
          <w:rFonts w:ascii="Times New Roman" w:hAnsi="Times New Roman" w:cs="Times New Roman"/>
          <w:sz w:val="24"/>
          <w:szCs w:val="24"/>
          <w:lang w:val="el-GR"/>
        </w:rPr>
      </w:pPr>
    </w:p>
    <w:p w:rsidR="00C86A7F" w:rsidRDefault="00C86A7F" w:rsidP="00F50FD7">
      <w:pPr>
        <w:spacing w:line="240" w:lineRule="auto"/>
        <w:jc w:val="both"/>
        <w:rPr>
          <w:rFonts w:ascii="Times New Roman" w:hAnsi="Times New Roman" w:cs="Times New Roman"/>
          <w:sz w:val="24"/>
          <w:szCs w:val="24"/>
          <w:lang w:val="el-GR"/>
        </w:rPr>
      </w:pPr>
    </w:p>
    <w:p w:rsidR="00267E29" w:rsidRDefault="00657CC9"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Β) </w:t>
      </w:r>
      <w:r w:rsidR="00267E29">
        <w:rPr>
          <w:rFonts w:ascii="Times New Roman" w:hAnsi="Times New Roman" w:cs="Times New Roman"/>
          <w:sz w:val="24"/>
          <w:szCs w:val="24"/>
          <w:lang w:val="el-GR"/>
        </w:rPr>
        <w:t xml:space="preserve">Ο πρώην υπουργός Εργασίας, Γιάννης Βρούτσης με το νόμο 4764/20, στο άρθρο 107, έδωσε την ευκαιρία σε συνταξιούχους, πρώην εργαζόμενους στην Κοινωνική Ασφάλιση, να επιστρέψουν στην εργασία τους για να συνδράμουν με τη σειρά τους στην απονομή των συντάξεων. Με συμβάσεις 8 μηνών επρόκειτο να βοηθήσουν έμπρακτα οι συγκεκριμένοι νυν συνταξιούχοι – πρώην εργαζόμενοι. Το ποσό που θα λάμβαναν θα ήταν 800 ευρώ το μήνα με στόχο </w:t>
      </w:r>
      <w:r w:rsidR="00267E29" w:rsidRPr="00657CC9">
        <w:rPr>
          <w:rFonts w:ascii="Times New Roman" w:hAnsi="Times New Roman" w:cs="Times New Roman"/>
          <w:b/>
          <w:bCs/>
          <w:sz w:val="24"/>
          <w:szCs w:val="24"/>
          <w:lang w:val="el-GR"/>
        </w:rPr>
        <w:t xml:space="preserve">να </w:t>
      </w:r>
      <w:r w:rsidR="003C74F2">
        <w:rPr>
          <w:rFonts w:ascii="Times New Roman" w:hAnsi="Times New Roman" w:cs="Times New Roman"/>
          <w:b/>
          <w:bCs/>
          <w:sz w:val="24"/>
          <w:szCs w:val="24"/>
          <w:lang w:val="el-GR"/>
        </w:rPr>
        <w:t>βγάλουν</w:t>
      </w:r>
      <w:r w:rsidR="00267E29" w:rsidRPr="00657CC9">
        <w:rPr>
          <w:rFonts w:ascii="Times New Roman" w:hAnsi="Times New Roman" w:cs="Times New Roman"/>
          <w:b/>
          <w:bCs/>
          <w:sz w:val="24"/>
          <w:szCs w:val="24"/>
          <w:lang w:val="el-GR"/>
        </w:rPr>
        <w:t xml:space="preserve"> έως 60 συντάξε</w:t>
      </w:r>
      <w:r w:rsidR="003C74F2">
        <w:rPr>
          <w:rFonts w:ascii="Times New Roman" w:hAnsi="Times New Roman" w:cs="Times New Roman"/>
          <w:b/>
          <w:bCs/>
          <w:sz w:val="24"/>
          <w:szCs w:val="24"/>
          <w:lang w:val="el-GR"/>
        </w:rPr>
        <w:t>ις</w:t>
      </w:r>
      <w:r w:rsidR="00267E29">
        <w:rPr>
          <w:rFonts w:ascii="Times New Roman" w:hAnsi="Times New Roman" w:cs="Times New Roman"/>
          <w:sz w:val="24"/>
          <w:szCs w:val="24"/>
          <w:lang w:val="el-GR"/>
        </w:rPr>
        <w:t xml:space="preserve"> έκαστος, σε μηνιαία βάση. </w:t>
      </w:r>
      <w:r w:rsidR="006C2E8B">
        <w:rPr>
          <w:rFonts w:ascii="Times New Roman" w:hAnsi="Times New Roman" w:cs="Times New Roman"/>
          <w:sz w:val="24"/>
          <w:szCs w:val="24"/>
          <w:lang w:val="el-GR"/>
        </w:rPr>
        <w:t>Οι συγκεκριμένοι είχαν κοστολογηθεί με</w:t>
      </w:r>
      <w:r w:rsidR="00267E29" w:rsidRPr="00494ABC">
        <w:rPr>
          <w:rFonts w:ascii="Times New Roman" w:hAnsi="Times New Roman" w:cs="Times New Roman"/>
          <w:b/>
          <w:bCs/>
          <w:sz w:val="24"/>
          <w:szCs w:val="24"/>
          <w:lang w:val="el-GR"/>
        </w:rPr>
        <w:t>13,33 ευρώ</w:t>
      </w:r>
      <w:r w:rsidR="00267E29">
        <w:rPr>
          <w:rFonts w:ascii="Times New Roman" w:hAnsi="Times New Roman" w:cs="Times New Roman"/>
          <w:sz w:val="24"/>
          <w:szCs w:val="24"/>
          <w:lang w:val="el-GR"/>
        </w:rPr>
        <w:t>, ανά φάκελο</w:t>
      </w:r>
      <w:r w:rsidR="005F346A">
        <w:rPr>
          <w:rFonts w:ascii="Times New Roman" w:hAnsi="Times New Roman" w:cs="Times New Roman"/>
          <w:sz w:val="24"/>
          <w:szCs w:val="24"/>
          <w:lang w:val="el-GR"/>
        </w:rPr>
        <w:t xml:space="preserve"> απονομής σύνταξης</w:t>
      </w:r>
      <w:r w:rsidR="00267E29">
        <w:rPr>
          <w:rFonts w:ascii="Times New Roman" w:hAnsi="Times New Roman" w:cs="Times New Roman"/>
          <w:sz w:val="24"/>
          <w:szCs w:val="24"/>
          <w:lang w:val="el-GR"/>
        </w:rPr>
        <w:t xml:space="preserve">. </w:t>
      </w:r>
    </w:p>
    <w:p w:rsidR="00267E29" w:rsidRPr="00267E29" w:rsidRDefault="00267E29"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υπουργική απόφαση που καταγγέλλει το ΕΝΔΙΣΥ στο ΣτΕ, αναγράφονται, μεταξύ άλλων, και τα ποσά που θα καταβάλλει ο ΕΦΚΑ στους δικηγόρους και τους λογιστές, ανά φάκελο και ανά περίπτωση ασφάλισης που θα κληθούν να διαχειριστούν. Στο ανώτατο πεδίο, προκύπτει όφελος έως 295 ευρώ ανά περίπτωση, γεγονός που συνιστά σκανδαλώδη και προκλητική εύνοια! </w:t>
      </w:r>
    </w:p>
    <w:p w:rsidR="00267E29" w:rsidRDefault="00267E29" w:rsidP="00F50FD7">
      <w:pPr>
        <w:spacing w:line="240" w:lineRule="auto"/>
        <w:jc w:val="both"/>
        <w:rPr>
          <w:rFonts w:ascii="Times New Roman" w:hAnsi="Times New Roman" w:cs="Times New Roman"/>
          <w:color w:val="000000"/>
          <w:sz w:val="24"/>
          <w:szCs w:val="24"/>
          <w:lang w:val="el-GR"/>
        </w:rPr>
      </w:pPr>
      <w:r w:rsidRPr="00267E29">
        <w:rPr>
          <w:rFonts w:ascii="Times New Roman" w:hAnsi="Times New Roman" w:cs="Times New Roman"/>
          <w:color w:val="000000"/>
          <w:sz w:val="24"/>
          <w:szCs w:val="24"/>
          <w:lang w:val="el-GR"/>
        </w:rPr>
        <w:t>Ο σχετικός «τιμοκατάλογος» διαμορφώνεται ως εξής:</w:t>
      </w:r>
    </w:p>
    <w:p w:rsidR="00267E29" w:rsidRPr="00267E29" w:rsidRDefault="00267E29" w:rsidP="00F50FD7">
      <w:pPr>
        <w:pStyle w:val="a3"/>
        <w:numPr>
          <w:ilvl w:val="0"/>
          <w:numId w:val="2"/>
        </w:numPr>
        <w:spacing w:line="240" w:lineRule="auto"/>
        <w:jc w:val="both"/>
        <w:rPr>
          <w:rFonts w:ascii="Times New Roman" w:hAnsi="Times New Roman" w:cs="Times New Roman"/>
          <w:sz w:val="24"/>
          <w:szCs w:val="24"/>
          <w:lang w:val="el-GR"/>
        </w:rPr>
      </w:pPr>
      <w:r w:rsidRPr="00267E29">
        <w:rPr>
          <w:rFonts w:ascii="Times New Roman" w:hAnsi="Times New Roman" w:cs="Times New Roman"/>
          <w:b/>
          <w:color w:val="000000"/>
          <w:lang w:val="el-GR"/>
        </w:rPr>
        <w:t>Βεβαίωση χρόνου ασφάλισης</w:t>
      </w:r>
      <w:r w:rsidRPr="00267E29">
        <w:rPr>
          <w:rFonts w:ascii="Times New Roman" w:hAnsi="Times New Roman" w:cs="Times New Roman"/>
          <w:color w:val="000000"/>
          <w:lang w:val="el-GR"/>
        </w:rPr>
        <w:t>: 40 ευρώ όταν η βεβαίωση αφορά έναν πρώην φορέα κοινωνικής ασφάλισης (π.χ. τ. ΙΚΑ),  80 ευρώ όταν αφορά περισσότερους του ενός φορείς</w:t>
      </w:r>
      <w:r w:rsidRPr="00267E29">
        <w:rPr>
          <w:rFonts w:ascii="Times New Roman" w:hAnsi="Times New Roman" w:cs="Times New Roman"/>
          <w:sz w:val="24"/>
          <w:szCs w:val="24"/>
          <w:lang w:val="el-GR"/>
        </w:rPr>
        <w:t>.</w:t>
      </w:r>
    </w:p>
    <w:p w:rsidR="00267E29" w:rsidRPr="00267E29" w:rsidRDefault="00267E29" w:rsidP="00F50FD7">
      <w:pPr>
        <w:pStyle w:val="a3"/>
        <w:numPr>
          <w:ilvl w:val="0"/>
          <w:numId w:val="2"/>
        </w:numPr>
        <w:spacing w:line="240" w:lineRule="auto"/>
        <w:jc w:val="both"/>
        <w:rPr>
          <w:rFonts w:ascii="Times New Roman" w:hAnsi="Times New Roman" w:cs="Times New Roman"/>
          <w:sz w:val="24"/>
          <w:szCs w:val="24"/>
          <w:lang w:val="el-GR"/>
        </w:rPr>
      </w:pPr>
      <w:r w:rsidRPr="00267E29">
        <w:rPr>
          <w:rFonts w:ascii="Times New Roman" w:hAnsi="Times New Roman" w:cs="Times New Roman"/>
          <w:b/>
          <w:color w:val="000000"/>
          <w:lang w:val="el-GR"/>
        </w:rPr>
        <w:t xml:space="preserve">Βεβαίωση μη ύπαρξης οφειλόμενων εισφορών αυτοαπασχολούμενου ή ελεύθερου επαγγελματία ή για αίτηση ρύθμισης οφειλόμενων εισφορών: </w:t>
      </w:r>
      <w:r w:rsidRPr="00267E29">
        <w:rPr>
          <w:rFonts w:ascii="Times New Roman" w:hAnsi="Times New Roman" w:cs="Times New Roman"/>
          <w:color w:val="000000"/>
          <w:lang w:val="el-GR"/>
        </w:rPr>
        <w:t xml:space="preserve">30 ευρώ. </w:t>
      </w:r>
    </w:p>
    <w:p w:rsidR="002A2506" w:rsidRPr="002A2506" w:rsidRDefault="00267E29" w:rsidP="00F50FD7">
      <w:pPr>
        <w:pStyle w:val="a3"/>
        <w:numPr>
          <w:ilvl w:val="0"/>
          <w:numId w:val="2"/>
        </w:numPr>
        <w:spacing w:line="240" w:lineRule="auto"/>
        <w:jc w:val="both"/>
        <w:rPr>
          <w:rFonts w:ascii="Times New Roman" w:hAnsi="Times New Roman" w:cs="Times New Roman"/>
          <w:sz w:val="24"/>
          <w:szCs w:val="24"/>
          <w:lang w:val="el-GR"/>
        </w:rPr>
      </w:pPr>
      <w:r w:rsidRPr="002A2506">
        <w:rPr>
          <w:rFonts w:ascii="Times New Roman" w:hAnsi="Times New Roman" w:cs="Times New Roman"/>
          <w:b/>
          <w:color w:val="000000"/>
          <w:lang w:val="el-GR"/>
        </w:rPr>
        <w:t>Βεβαίωση οφειλόμενου ποσού για αναγνώριση πλασματικού χρόνου ασφάλισης</w:t>
      </w:r>
      <w:r w:rsidRPr="002A2506">
        <w:rPr>
          <w:rFonts w:ascii="Times New Roman" w:hAnsi="Times New Roman" w:cs="Times New Roman"/>
          <w:color w:val="000000"/>
          <w:lang w:val="el-GR"/>
        </w:rPr>
        <w:t>: 30 ευρώ</w:t>
      </w:r>
      <w:r w:rsidR="002A2506">
        <w:rPr>
          <w:rFonts w:ascii="Times New Roman" w:hAnsi="Times New Roman" w:cs="Times New Roman"/>
          <w:color w:val="000000"/>
          <w:lang w:val="el-GR"/>
        </w:rPr>
        <w:t>.</w:t>
      </w:r>
    </w:p>
    <w:p w:rsidR="002A2506" w:rsidRPr="002A2506" w:rsidRDefault="00267E29" w:rsidP="00F50FD7">
      <w:pPr>
        <w:pStyle w:val="a3"/>
        <w:numPr>
          <w:ilvl w:val="0"/>
          <w:numId w:val="2"/>
        </w:numPr>
        <w:spacing w:line="240" w:lineRule="auto"/>
        <w:jc w:val="both"/>
        <w:rPr>
          <w:rFonts w:ascii="Times New Roman" w:hAnsi="Times New Roman" w:cs="Times New Roman"/>
          <w:sz w:val="24"/>
          <w:szCs w:val="24"/>
          <w:lang w:val="el-GR"/>
        </w:rPr>
      </w:pPr>
      <w:r w:rsidRPr="002A2506">
        <w:rPr>
          <w:rFonts w:ascii="Times New Roman" w:hAnsi="Times New Roman" w:cs="Times New Roman"/>
          <w:b/>
          <w:color w:val="000000"/>
          <w:lang w:val="el-GR"/>
        </w:rPr>
        <w:t>Σύνταξη σχεδίου απόφασης προσωρινής ή οριστικής σύνταξης (κύριας ή επικουρικής):</w:t>
      </w:r>
      <w:r w:rsidRPr="002A2506">
        <w:rPr>
          <w:rFonts w:ascii="Times New Roman" w:hAnsi="Times New Roman" w:cs="Times New Roman"/>
          <w:color w:val="000000"/>
          <w:lang w:val="el-GR"/>
        </w:rPr>
        <w:t xml:space="preserve"> 60 ευρώ. Αν η σύνταξη απονέμεται με βάση τις διατάξεις της διαδοχικής ή παράλληλης ασφάλισης, στην αποζημίωση προστίθενται 15 ευρώ για κάθε πρώην φορέα κοινωνικής ασφάλισης πλέον του ενός.</w:t>
      </w:r>
    </w:p>
    <w:p w:rsidR="00267E29" w:rsidRPr="002A2506" w:rsidRDefault="00267E29" w:rsidP="00F50FD7">
      <w:pPr>
        <w:pStyle w:val="a3"/>
        <w:numPr>
          <w:ilvl w:val="0"/>
          <w:numId w:val="2"/>
        </w:numPr>
        <w:spacing w:line="240" w:lineRule="auto"/>
        <w:jc w:val="both"/>
        <w:rPr>
          <w:rFonts w:ascii="Times New Roman" w:hAnsi="Times New Roman" w:cs="Times New Roman"/>
          <w:sz w:val="24"/>
          <w:szCs w:val="24"/>
          <w:lang w:val="el-GR"/>
        </w:rPr>
      </w:pPr>
      <w:r w:rsidRPr="00435B0B">
        <w:rPr>
          <w:rFonts w:ascii="Times New Roman" w:hAnsi="Times New Roman" w:cs="Times New Roman"/>
          <w:b/>
          <w:color w:val="000000"/>
          <w:lang w:val="el-GR"/>
        </w:rPr>
        <w:t>Προσυνταξιοδοτική βεβαίωση</w:t>
      </w:r>
      <w:r w:rsidRPr="00435B0B">
        <w:rPr>
          <w:rFonts w:ascii="Times New Roman" w:hAnsi="Times New Roman" w:cs="Times New Roman"/>
          <w:color w:val="000000"/>
          <w:lang w:val="el-GR"/>
        </w:rPr>
        <w:t>: 60 ευρώ. Αν η βεβαίωση αφορά χρόνο ασφάλισης που διανύθηκε σε περισσότερους πρώην φορείς κοινωνικής ασφάλισης, η αποζημίωση ανέρχεται σε 80 ευρώ.</w:t>
      </w:r>
    </w:p>
    <w:p w:rsidR="00267E29" w:rsidRPr="002A2506" w:rsidRDefault="002A2506" w:rsidP="00F50FD7">
      <w:pPr>
        <w:spacing w:line="240" w:lineRule="auto"/>
        <w:jc w:val="both"/>
        <w:rPr>
          <w:rFonts w:ascii="Times New Roman" w:hAnsi="Times New Roman" w:cs="Times New Roman"/>
          <w:b/>
          <w:sz w:val="24"/>
          <w:szCs w:val="24"/>
          <w:lang w:val="el-GR"/>
        </w:rPr>
      </w:pPr>
      <w:r w:rsidRPr="002A2506">
        <w:rPr>
          <w:rFonts w:ascii="Times New Roman" w:hAnsi="Times New Roman" w:cs="Times New Roman"/>
          <w:b/>
          <w:sz w:val="24"/>
          <w:szCs w:val="24"/>
          <w:lang w:val="el-GR"/>
        </w:rPr>
        <w:t>Σκάνδαλο 3</w:t>
      </w:r>
      <w:r w:rsidRPr="002A2506">
        <w:rPr>
          <w:rFonts w:ascii="Times New Roman" w:hAnsi="Times New Roman" w:cs="Times New Roman"/>
          <w:b/>
          <w:sz w:val="24"/>
          <w:szCs w:val="24"/>
          <w:vertAlign w:val="superscript"/>
          <w:lang w:val="el-GR"/>
        </w:rPr>
        <w:t>ο</w:t>
      </w:r>
    </w:p>
    <w:p w:rsidR="002A2506" w:rsidRDefault="002A2506"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άλλη υπουργική απόφαση, ορίζεται μεταξύ άλλων, ότι οι δικηγόροι και οι λογιστές, θα λαμβάνουν αποζημιώσεις για την εργασία τους, οι οποίες θα είναι… </w:t>
      </w:r>
      <w:r w:rsidRPr="00657CC9">
        <w:rPr>
          <w:rFonts w:ascii="Times New Roman" w:hAnsi="Times New Roman" w:cs="Times New Roman"/>
          <w:b/>
          <w:bCs/>
          <w:sz w:val="24"/>
          <w:szCs w:val="24"/>
          <w:lang w:val="el-GR"/>
        </w:rPr>
        <w:t>αφορολόγητες</w:t>
      </w:r>
      <w:r w:rsidRPr="007151AE">
        <w:rPr>
          <w:rFonts w:ascii="Times New Roman" w:hAnsi="Times New Roman" w:cs="Times New Roman"/>
          <w:b/>
          <w:bCs/>
          <w:sz w:val="24"/>
          <w:szCs w:val="24"/>
          <w:lang w:val="el-GR"/>
        </w:rPr>
        <w:t>!Άλλη μια σκανδαλώδης ευνοϊκή διάταξη</w:t>
      </w:r>
      <w:r>
        <w:rPr>
          <w:rFonts w:ascii="Times New Roman" w:hAnsi="Times New Roman" w:cs="Times New Roman"/>
          <w:sz w:val="24"/>
          <w:szCs w:val="24"/>
          <w:lang w:val="el-GR"/>
        </w:rPr>
        <w:t>, που έρχεται σε πλήρη αντίφαση με την έννοια της φορολόγησης εισοδήματος, στην οποία υπόκεινται όλοι, ανεξαιρέτως, οι πολίτες της χώρας! Ακριβέστερα, οι «πιστοποιημένοι επαγγελματίες», όπως τους χαρακτηρίζει η υπουργική απόφαση, θα έχουν τη δυνατότητα την αποζημίωση που θα λάβουν για τη διεκπεραίωση μιας σχετικής υπόθεσης (πχ. σχέδιο προσωρινής ή οριστικής απόφασης σύνταξης, κύριας ή επικουρικής), να την καταχωρίσουν ως έσοδο στο σχετικό βιβλίο εσόδων-εξόδων του επαγγελματία, που θα διατηρούν. Όμως η αποζημίωση δεν θα περιλαμβάνεται στις δηλώσεις ΦΠΑ. Θα δηλώνεται στο έντυπο Ε1 ως εισόδημα που εξαιρείται από φόρο και εισφορών και δεν θα δηλώνεται στο έντυπο Ε3!</w:t>
      </w:r>
    </w:p>
    <w:p w:rsidR="000B6FA7" w:rsidRDefault="002A2506" w:rsidP="00F50FD7">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ΕΝΔΙΣΥ αναρωτιέται π</w:t>
      </w:r>
      <w:r w:rsidR="000B6FA7" w:rsidRPr="006228BD">
        <w:rPr>
          <w:rFonts w:ascii="Times New Roman" w:hAnsi="Times New Roman" w:cs="Times New Roman"/>
          <w:sz w:val="24"/>
          <w:szCs w:val="24"/>
          <w:lang w:val="el-GR"/>
        </w:rPr>
        <w:t xml:space="preserve">οιος Έλληνας </w:t>
      </w:r>
      <w:r w:rsidR="007151AE">
        <w:rPr>
          <w:rFonts w:ascii="Times New Roman" w:hAnsi="Times New Roman" w:cs="Times New Roman"/>
          <w:sz w:val="24"/>
          <w:szCs w:val="24"/>
          <w:lang w:val="el-GR"/>
        </w:rPr>
        <w:t>πολίτης δεν πληρώνει φόρο κ. Μητσοτάκη</w:t>
      </w:r>
      <w:r w:rsidR="00085351">
        <w:rPr>
          <w:rFonts w:ascii="Times New Roman" w:hAnsi="Times New Roman" w:cs="Times New Roman"/>
          <w:sz w:val="24"/>
          <w:szCs w:val="24"/>
          <w:lang w:val="el-GR"/>
        </w:rPr>
        <w:t xml:space="preserve"> όταν παρέχει υπηρεσία</w:t>
      </w:r>
      <w:r w:rsidR="007151AE">
        <w:rPr>
          <w:rFonts w:ascii="Times New Roman" w:hAnsi="Times New Roman" w:cs="Times New Roman"/>
          <w:sz w:val="24"/>
          <w:szCs w:val="24"/>
          <w:lang w:val="el-GR"/>
        </w:rPr>
        <w:t xml:space="preserve">; </w:t>
      </w:r>
      <w:r w:rsidR="000B6FA7" w:rsidRPr="00DA0220">
        <w:rPr>
          <w:rFonts w:ascii="Times New Roman" w:hAnsi="Times New Roman" w:cs="Times New Roman"/>
          <w:b/>
          <w:bCs/>
          <w:sz w:val="24"/>
          <w:szCs w:val="24"/>
          <w:lang w:val="el-GR"/>
        </w:rPr>
        <w:t>Ένας συνταξιούχος των 600 ευρώ πληρώνει φόρο</w:t>
      </w:r>
      <w:r w:rsidR="00DA0220" w:rsidRPr="00DA0220">
        <w:rPr>
          <w:rFonts w:ascii="Times New Roman" w:hAnsi="Times New Roman" w:cs="Times New Roman"/>
          <w:b/>
          <w:bCs/>
          <w:sz w:val="24"/>
          <w:szCs w:val="24"/>
          <w:lang w:val="el-GR"/>
        </w:rPr>
        <w:t>!</w:t>
      </w:r>
      <w:r w:rsidR="00105E99">
        <w:rPr>
          <w:rFonts w:ascii="Times New Roman" w:hAnsi="Times New Roman" w:cs="Times New Roman"/>
          <w:sz w:val="24"/>
          <w:szCs w:val="24"/>
          <w:lang w:val="el-GR"/>
        </w:rPr>
        <w:t xml:space="preserve">Καλούμε τους Δικηγορικούς Συλλόγους να </w:t>
      </w:r>
      <w:r w:rsidR="00DF5B06">
        <w:rPr>
          <w:rFonts w:ascii="Times New Roman" w:hAnsi="Times New Roman" w:cs="Times New Roman"/>
          <w:sz w:val="24"/>
          <w:szCs w:val="24"/>
          <w:lang w:val="el-GR"/>
        </w:rPr>
        <w:t>τοποθετηθούν επί του θέματος</w:t>
      </w:r>
      <w:r w:rsidR="00105E99">
        <w:rPr>
          <w:rFonts w:ascii="Times New Roman" w:hAnsi="Times New Roman" w:cs="Times New Roman"/>
          <w:sz w:val="24"/>
          <w:szCs w:val="24"/>
          <w:lang w:val="el-GR"/>
        </w:rPr>
        <w:t>.</w:t>
      </w:r>
    </w:p>
    <w:p w:rsidR="00F50FD7" w:rsidRPr="00594200" w:rsidRDefault="00F50FD7" w:rsidP="00F50FD7">
      <w:pPr>
        <w:spacing w:line="240" w:lineRule="auto"/>
        <w:jc w:val="center"/>
        <w:rPr>
          <w:rFonts w:cstheme="minorHAnsi"/>
        </w:rPr>
      </w:pPr>
      <w:r w:rsidRPr="00594200">
        <w:rPr>
          <w:rFonts w:cstheme="minorHAnsi"/>
          <w:b/>
        </w:rPr>
        <w:t>ΓΙΑ  ΤΟ Δ.Σ.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5"/>
        <w:gridCol w:w="4967"/>
      </w:tblGrid>
      <w:tr w:rsidR="00F50FD7" w:rsidRPr="00594200" w:rsidTr="00C86A7F">
        <w:trPr>
          <w:trHeight w:val="199"/>
        </w:trPr>
        <w:tc>
          <w:tcPr>
            <w:tcW w:w="5205" w:type="dxa"/>
          </w:tcPr>
          <w:p w:rsidR="00F50FD7" w:rsidRPr="00594200" w:rsidRDefault="00F50FD7" w:rsidP="00F50FD7">
            <w:pPr>
              <w:spacing w:after="200"/>
              <w:jc w:val="center"/>
              <w:rPr>
                <w:rFonts w:cstheme="minorHAnsi"/>
                <w:b/>
              </w:rPr>
            </w:pPr>
            <w:r w:rsidRPr="00594200">
              <w:rPr>
                <w:rFonts w:cstheme="minorHAnsi"/>
                <w:b/>
              </w:rPr>
              <w:t>Ο ΠΡΟΕΔΡΟΣ</w:t>
            </w:r>
          </w:p>
        </w:tc>
        <w:tc>
          <w:tcPr>
            <w:tcW w:w="4967" w:type="dxa"/>
          </w:tcPr>
          <w:p w:rsidR="00F50FD7" w:rsidRPr="00F50FD7" w:rsidRDefault="00F50FD7" w:rsidP="00F50FD7">
            <w:pPr>
              <w:spacing w:after="200"/>
              <w:jc w:val="center"/>
              <w:rPr>
                <w:rFonts w:cstheme="minorHAnsi"/>
                <w:b/>
              </w:rPr>
            </w:pPr>
            <w:r w:rsidRPr="00594200">
              <w:rPr>
                <w:rFonts w:cstheme="minorHAnsi"/>
                <w:b/>
              </w:rPr>
              <w:t xml:space="preserve">                    Η ΓΕΝΙΚΗ ΓΡΑΜΜΑΤΕΑΣ</w:t>
            </w:r>
          </w:p>
        </w:tc>
      </w:tr>
      <w:tr w:rsidR="00F50FD7" w:rsidRPr="00594200" w:rsidTr="00C86A7F">
        <w:trPr>
          <w:trHeight w:val="193"/>
        </w:trPr>
        <w:tc>
          <w:tcPr>
            <w:tcW w:w="5205" w:type="dxa"/>
          </w:tcPr>
          <w:p w:rsidR="00F50FD7" w:rsidRPr="00594200" w:rsidRDefault="00F50FD7" w:rsidP="00F50FD7">
            <w:pPr>
              <w:spacing w:after="200"/>
              <w:jc w:val="center"/>
              <w:rPr>
                <w:rFonts w:cstheme="minorHAnsi"/>
              </w:rPr>
            </w:pPr>
            <w:r w:rsidRPr="00594200">
              <w:rPr>
                <w:rFonts w:cstheme="minorHAnsi"/>
              </w:rPr>
              <w:t>Ν.Χατζόπουλος</w:t>
            </w:r>
          </w:p>
        </w:tc>
        <w:tc>
          <w:tcPr>
            <w:tcW w:w="4967" w:type="dxa"/>
          </w:tcPr>
          <w:p w:rsidR="00F50FD7" w:rsidRPr="00594200" w:rsidRDefault="00F50FD7" w:rsidP="00F50FD7">
            <w:pPr>
              <w:spacing w:after="200"/>
              <w:jc w:val="center"/>
              <w:rPr>
                <w:rFonts w:cstheme="minorHAnsi"/>
              </w:rPr>
            </w:pPr>
            <w:r>
              <w:rPr>
                <w:rFonts w:cstheme="minorHAnsi"/>
              </w:rPr>
              <w:t xml:space="preserve">Π. </w:t>
            </w:r>
            <w:r w:rsidRPr="00594200">
              <w:rPr>
                <w:rFonts w:cstheme="minorHAnsi"/>
              </w:rPr>
              <w:t xml:space="preserve">Μουρίκη </w:t>
            </w:r>
          </w:p>
        </w:tc>
      </w:tr>
    </w:tbl>
    <w:p w:rsidR="00C86A7F" w:rsidRPr="00C86A7F" w:rsidRDefault="00C86A7F" w:rsidP="00C86A7F">
      <w:pPr>
        <w:tabs>
          <w:tab w:val="left" w:pos="2010"/>
        </w:tabs>
        <w:rPr>
          <w:rFonts w:ascii="Times New Roman" w:hAnsi="Times New Roman" w:cs="Times New Roman"/>
          <w:sz w:val="24"/>
          <w:szCs w:val="24"/>
          <w:lang w:val="el-GR"/>
        </w:rPr>
      </w:pPr>
    </w:p>
    <w:sectPr w:rsidR="00C86A7F" w:rsidRPr="00C86A7F" w:rsidSect="00DF5B06">
      <w:headerReference w:type="default" r:id="rId7"/>
      <w:pgSz w:w="12240" w:h="15840"/>
      <w:pgMar w:top="142" w:right="474" w:bottom="28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05" w:rsidRDefault="00DA3C05" w:rsidP="00435B0B">
      <w:pPr>
        <w:spacing w:after="0" w:line="240" w:lineRule="auto"/>
      </w:pPr>
      <w:r>
        <w:separator/>
      </w:r>
    </w:p>
  </w:endnote>
  <w:endnote w:type="continuationSeparator" w:id="1">
    <w:p w:rsidR="00DA3C05" w:rsidRDefault="00DA3C05" w:rsidP="00435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05" w:rsidRDefault="00DA3C05" w:rsidP="00435B0B">
      <w:pPr>
        <w:spacing w:after="0" w:line="240" w:lineRule="auto"/>
      </w:pPr>
      <w:r>
        <w:separator/>
      </w:r>
    </w:p>
  </w:footnote>
  <w:footnote w:type="continuationSeparator" w:id="1">
    <w:p w:rsidR="00DA3C05" w:rsidRDefault="00DA3C05" w:rsidP="00435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0B" w:rsidRDefault="00435B0B" w:rsidP="00435B0B">
    <w:pPr>
      <w:pStyle w:val="a4"/>
      <w:tabs>
        <w:tab w:val="left" w:pos="240"/>
        <w:tab w:val="right" w:pos="9360"/>
      </w:tabs>
    </w:pPr>
    <w:r>
      <w:tab/>
    </w:r>
  </w:p>
  <w:tbl>
    <w:tblPr>
      <w:tblpPr w:leftFromText="180" w:rightFromText="180" w:vertAnchor="text" w:horzAnchor="margin" w:tblpY="-1033"/>
      <w:tblW w:w="3529" w:type="dxa"/>
      <w:tblLook w:val="04A0"/>
    </w:tblPr>
    <w:tblGrid>
      <w:gridCol w:w="3529"/>
    </w:tblGrid>
    <w:tr w:rsidR="00435B0B" w:rsidRPr="00435B0B" w:rsidTr="00C86A7F">
      <w:trPr>
        <w:trHeight w:val="105"/>
      </w:trPr>
      <w:tc>
        <w:tcPr>
          <w:tcW w:w="3529" w:type="dxa"/>
        </w:tcPr>
        <w:p w:rsidR="00F50FD7" w:rsidRDefault="00F50FD7" w:rsidP="00C86A7F">
          <w:pPr>
            <w:pStyle w:val="Default"/>
            <w:rPr>
              <w:rFonts w:ascii="Arial Narrow" w:hAnsi="Arial Narrow"/>
              <w:b/>
            </w:rPr>
          </w:pPr>
        </w:p>
        <w:p w:rsidR="00435B0B" w:rsidRPr="00731037" w:rsidRDefault="00435B0B" w:rsidP="00C86A7F">
          <w:pPr>
            <w:pStyle w:val="Default"/>
            <w:rPr>
              <w:rFonts w:ascii="Arial Narrow" w:hAnsi="Arial Narrow"/>
              <w:b/>
            </w:rPr>
          </w:pPr>
          <w:r w:rsidRPr="00FA7C10">
            <w:rPr>
              <w:rFonts w:ascii="Arial Narrow" w:hAnsi="Arial Narrow"/>
              <w:b/>
            </w:rPr>
            <w:t>Ενιαίο Δίκτυο Συνταξιούχων</w:t>
          </w:r>
          <w:r w:rsidRPr="00FA7C10">
            <w:rPr>
              <w:rFonts w:ascii="Arial Narrow" w:hAnsi="Arial Narrow"/>
              <w:sz w:val="20"/>
              <w:szCs w:val="20"/>
            </w:rPr>
            <w:br/>
            <w:t xml:space="preserve">Αθανασίου Αξαρλιάν 3-5(1ος όροφος) </w:t>
          </w:r>
        </w:p>
      </w:tc>
    </w:tr>
    <w:tr w:rsidR="00435B0B" w:rsidRPr="00FA7C10" w:rsidTr="00C86A7F">
      <w:trPr>
        <w:trHeight w:val="123"/>
      </w:trPr>
      <w:tc>
        <w:tcPr>
          <w:tcW w:w="3529" w:type="dxa"/>
        </w:tcPr>
        <w:p w:rsidR="00435B0B" w:rsidRPr="00FA7C10" w:rsidRDefault="00435B0B" w:rsidP="00C86A7F">
          <w:pPr>
            <w:pStyle w:val="Default"/>
            <w:rPr>
              <w:rFonts w:ascii="Arial Narrow" w:hAnsi="Arial Narrow"/>
              <w:sz w:val="20"/>
              <w:szCs w:val="20"/>
            </w:rPr>
          </w:pPr>
          <w:r w:rsidRPr="00FA7C10">
            <w:rPr>
              <w:rFonts w:ascii="Arial Narrow" w:hAnsi="Arial Narrow"/>
              <w:sz w:val="20"/>
              <w:szCs w:val="20"/>
            </w:rPr>
            <w:t xml:space="preserve">Τηλ.2112153690, 2110124065 </w:t>
          </w:r>
        </w:p>
      </w:tc>
    </w:tr>
    <w:tr w:rsidR="00435B0B" w:rsidRPr="00FA7C10" w:rsidTr="00C86A7F">
      <w:trPr>
        <w:trHeight w:val="105"/>
      </w:trPr>
      <w:tc>
        <w:tcPr>
          <w:tcW w:w="3529" w:type="dxa"/>
        </w:tcPr>
        <w:p w:rsidR="00435B0B" w:rsidRPr="00FA7C10" w:rsidRDefault="00435B0B" w:rsidP="00C86A7F">
          <w:pPr>
            <w:pStyle w:val="Default"/>
            <w:rPr>
              <w:rFonts w:ascii="Arial Narrow" w:hAnsi="Arial Narrow"/>
              <w:sz w:val="20"/>
              <w:szCs w:val="20"/>
              <w:lang w:val="en-US"/>
            </w:rPr>
          </w:pPr>
          <w:r w:rsidRPr="00FA7C10">
            <w:rPr>
              <w:rFonts w:ascii="Arial Narrow" w:hAnsi="Arial Narrow"/>
              <w:sz w:val="20"/>
              <w:szCs w:val="20"/>
              <w:lang w:val="en-US"/>
            </w:rPr>
            <w:t xml:space="preserve">info.endisy@gmail.com </w:t>
          </w:r>
        </w:p>
      </w:tc>
    </w:tr>
    <w:tr w:rsidR="00435B0B" w:rsidRPr="00435B0B" w:rsidTr="00C86A7F">
      <w:trPr>
        <w:trHeight w:val="497"/>
      </w:trPr>
      <w:tc>
        <w:tcPr>
          <w:tcW w:w="3529" w:type="dxa"/>
        </w:tcPr>
        <w:p w:rsidR="00435B0B" w:rsidRPr="00BD36F1" w:rsidRDefault="00100053" w:rsidP="00C86A7F">
          <w:pPr>
            <w:pStyle w:val="Default"/>
            <w:rPr>
              <w:rStyle w:val="-"/>
              <w:rFonts w:ascii="Arial Narrow" w:hAnsi="Arial Narrow"/>
              <w:color w:val="auto"/>
              <w:sz w:val="20"/>
              <w:szCs w:val="20"/>
            </w:rPr>
          </w:pPr>
          <w:hyperlink r:id="rId1" w:history="1">
            <w:r w:rsidR="00435B0B" w:rsidRPr="00FA7C10">
              <w:rPr>
                <w:rStyle w:val="-"/>
                <w:rFonts w:ascii="Arial Narrow" w:hAnsi="Arial Narrow"/>
                <w:sz w:val="20"/>
                <w:szCs w:val="20"/>
                <w:lang w:val="en-US"/>
              </w:rPr>
              <w:t>www</w:t>
            </w:r>
            <w:r w:rsidR="00435B0B" w:rsidRPr="00FA7C10">
              <w:rPr>
                <w:rStyle w:val="-"/>
                <w:rFonts w:ascii="Arial Narrow" w:hAnsi="Arial Narrow"/>
                <w:sz w:val="20"/>
                <w:szCs w:val="20"/>
              </w:rPr>
              <w:t>.</w:t>
            </w:r>
            <w:r w:rsidR="00435B0B" w:rsidRPr="00FA7C10">
              <w:rPr>
                <w:rStyle w:val="-"/>
                <w:rFonts w:ascii="Arial Narrow" w:hAnsi="Arial Narrow"/>
                <w:sz w:val="20"/>
                <w:szCs w:val="20"/>
                <w:lang w:val="en-US"/>
              </w:rPr>
              <w:t>endisy</w:t>
            </w:r>
            <w:r w:rsidR="00435B0B" w:rsidRPr="00FA7C10">
              <w:rPr>
                <w:rStyle w:val="-"/>
                <w:rFonts w:ascii="Arial Narrow" w:hAnsi="Arial Narrow"/>
                <w:sz w:val="20"/>
                <w:szCs w:val="20"/>
              </w:rPr>
              <w:t>.</w:t>
            </w:r>
            <w:r w:rsidR="00435B0B" w:rsidRPr="00FA7C10">
              <w:rPr>
                <w:rStyle w:val="-"/>
                <w:rFonts w:ascii="Arial Narrow" w:hAnsi="Arial Narrow"/>
                <w:sz w:val="20"/>
                <w:szCs w:val="20"/>
                <w:lang w:val="en-US"/>
              </w:rPr>
              <w:t>gr</w:t>
            </w:r>
          </w:hyperlink>
          <w:r w:rsidR="00435B0B" w:rsidRPr="00FA7C10">
            <w:rPr>
              <w:rStyle w:val="-"/>
              <w:rFonts w:ascii="Arial Narrow" w:hAnsi="Arial Narrow"/>
              <w:sz w:val="20"/>
              <w:szCs w:val="20"/>
            </w:rPr>
            <w:br/>
          </w:r>
          <w:r w:rsidR="00435B0B" w:rsidRPr="00FA7C10">
            <w:rPr>
              <w:rStyle w:val="-"/>
              <w:rFonts w:ascii="Arial Narrow" w:hAnsi="Arial Narrow"/>
              <w:color w:val="auto"/>
              <w:sz w:val="20"/>
              <w:szCs w:val="20"/>
            </w:rPr>
            <w:t>Πρόεδρος: Χατζόπουλος Νικόλαος</w:t>
          </w:r>
          <w:r w:rsidR="00435B0B" w:rsidRPr="00FA7C10">
            <w:rPr>
              <w:rStyle w:val="-"/>
              <w:rFonts w:ascii="Arial Narrow" w:hAnsi="Arial Narrow"/>
              <w:color w:val="auto"/>
              <w:sz w:val="20"/>
              <w:szCs w:val="20"/>
            </w:rPr>
            <w:br/>
            <w:t>6972699697</w:t>
          </w:r>
          <w:r w:rsidR="00435B0B">
            <w:rPr>
              <w:rStyle w:val="-"/>
              <w:rFonts w:ascii="Arial Narrow" w:hAnsi="Arial Narrow"/>
              <w:color w:val="auto"/>
              <w:sz w:val="20"/>
              <w:szCs w:val="20"/>
            </w:rPr>
            <w:t xml:space="preserve">, </w:t>
          </w:r>
          <w:r w:rsidR="00435B0B">
            <w:rPr>
              <w:rStyle w:val="-"/>
              <w:rFonts w:ascii="Arial Narrow" w:hAnsi="Arial Narrow"/>
              <w:color w:val="auto"/>
              <w:sz w:val="20"/>
              <w:szCs w:val="20"/>
              <w:lang w:val="en-US"/>
            </w:rPr>
            <w:t>Email</w:t>
          </w:r>
          <w:r w:rsidR="00435B0B" w:rsidRPr="00BD36F1">
            <w:rPr>
              <w:rStyle w:val="-"/>
              <w:rFonts w:ascii="Arial Narrow" w:hAnsi="Arial Narrow"/>
              <w:color w:val="auto"/>
              <w:sz w:val="20"/>
              <w:szCs w:val="20"/>
            </w:rPr>
            <w:t>:</w:t>
          </w:r>
          <w:r w:rsidR="00435B0B">
            <w:rPr>
              <w:rStyle w:val="-"/>
              <w:rFonts w:ascii="Arial Narrow" w:hAnsi="Arial Narrow"/>
              <w:color w:val="auto"/>
              <w:sz w:val="20"/>
              <w:szCs w:val="20"/>
              <w:lang w:val="en-US"/>
            </w:rPr>
            <w:t>xatzopoulos</w:t>
          </w:r>
          <w:r w:rsidR="00435B0B" w:rsidRPr="00BD36F1">
            <w:rPr>
              <w:rStyle w:val="-"/>
              <w:rFonts w:ascii="Arial Narrow" w:hAnsi="Arial Narrow"/>
              <w:color w:val="auto"/>
              <w:sz w:val="20"/>
              <w:szCs w:val="20"/>
            </w:rPr>
            <w:t>61@</w:t>
          </w:r>
          <w:r w:rsidR="00435B0B">
            <w:rPr>
              <w:rStyle w:val="-"/>
              <w:rFonts w:ascii="Arial Narrow" w:hAnsi="Arial Narrow"/>
              <w:color w:val="auto"/>
              <w:sz w:val="20"/>
              <w:szCs w:val="20"/>
              <w:lang w:val="en-US"/>
            </w:rPr>
            <w:t>gmail</w:t>
          </w:r>
          <w:r w:rsidR="00435B0B" w:rsidRPr="00BD36F1">
            <w:rPr>
              <w:rStyle w:val="-"/>
              <w:rFonts w:ascii="Arial Narrow" w:hAnsi="Arial Narrow"/>
              <w:color w:val="auto"/>
              <w:sz w:val="20"/>
              <w:szCs w:val="20"/>
            </w:rPr>
            <w:t>.</w:t>
          </w:r>
          <w:r w:rsidR="00435B0B">
            <w:rPr>
              <w:rStyle w:val="-"/>
              <w:rFonts w:ascii="Arial Narrow" w:hAnsi="Arial Narrow"/>
              <w:color w:val="auto"/>
              <w:sz w:val="20"/>
              <w:szCs w:val="20"/>
              <w:lang w:val="en-US"/>
            </w:rPr>
            <w:t>com</w:t>
          </w:r>
        </w:p>
        <w:p w:rsidR="00435B0B" w:rsidRPr="00FA7C10" w:rsidRDefault="00435B0B" w:rsidP="00C86A7F">
          <w:pPr>
            <w:pStyle w:val="Default"/>
            <w:rPr>
              <w:rStyle w:val="-"/>
              <w:rFonts w:ascii="Arial Narrow" w:hAnsi="Arial Narrow"/>
              <w:color w:val="auto"/>
              <w:sz w:val="20"/>
              <w:szCs w:val="20"/>
            </w:rPr>
          </w:pPr>
          <w:r w:rsidRPr="00FA7C10">
            <w:rPr>
              <w:rStyle w:val="-"/>
              <w:rFonts w:ascii="Arial Narrow" w:hAnsi="Arial Narrow"/>
              <w:color w:val="auto"/>
              <w:sz w:val="20"/>
              <w:szCs w:val="20"/>
            </w:rPr>
            <w:t>Γ. γραμματέας: Μουρίκη Πόπη</w:t>
          </w:r>
        </w:p>
        <w:p w:rsidR="00435B0B" w:rsidRPr="00BD36F1" w:rsidRDefault="00435B0B" w:rsidP="00C86A7F">
          <w:pPr>
            <w:pStyle w:val="Default"/>
            <w:rPr>
              <w:rFonts w:ascii="Arial Narrow" w:hAnsi="Arial Narrow"/>
              <w:i/>
              <w:sz w:val="16"/>
              <w:szCs w:val="16"/>
            </w:rPr>
          </w:pPr>
          <w:r w:rsidRPr="00FA7C10">
            <w:rPr>
              <w:rStyle w:val="-"/>
              <w:rFonts w:ascii="Arial Narrow" w:hAnsi="Arial Narrow"/>
              <w:color w:val="auto"/>
              <w:sz w:val="20"/>
              <w:szCs w:val="20"/>
            </w:rPr>
            <w:t>6930678971</w:t>
          </w:r>
          <w:r w:rsidRPr="00BD36F1">
            <w:rPr>
              <w:rStyle w:val="-"/>
              <w:rFonts w:ascii="Arial Narrow" w:hAnsi="Arial Narrow"/>
              <w:color w:val="auto"/>
              <w:sz w:val="20"/>
              <w:szCs w:val="20"/>
            </w:rPr>
            <w:t xml:space="preserve">, </w:t>
          </w:r>
          <w:r>
            <w:rPr>
              <w:rStyle w:val="-"/>
              <w:rFonts w:ascii="Arial Narrow" w:hAnsi="Arial Narrow"/>
              <w:color w:val="auto"/>
              <w:sz w:val="20"/>
              <w:szCs w:val="20"/>
              <w:lang w:val="en-US"/>
            </w:rPr>
            <w:t>Email</w:t>
          </w:r>
          <w:r w:rsidRPr="000B2E7B">
            <w:rPr>
              <w:rStyle w:val="-"/>
              <w:rFonts w:ascii="Arial Narrow" w:hAnsi="Arial Narrow"/>
              <w:color w:val="auto"/>
              <w:sz w:val="20"/>
              <w:szCs w:val="20"/>
            </w:rPr>
            <w:t>:</w:t>
          </w:r>
          <w:r>
            <w:rPr>
              <w:rStyle w:val="-"/>
              <w:rFonts w:ascii="Arial Narrow" w:hAnsi="Arial Narrow"/>
              <w:color w:val="auto"/>
              <w:sz w:val="20"/>
              <w:szCs w:val="20"/>
              <w:lang w:val="en-US"/>
            </w:rPr>
            <w:t>popimouriki</w:t>
          </w:r>
          <w:r w:rsidRPr="000B2E7B">
            <w:rPr>
              <w:rStyle w:val="-"/>
              <w:rFonts w:ascii="Arial Narrow" w:hAnsi="Arial Narrow"/>
              <w:color w:val="auto"/>
              <w:sz w:val="20"/>
              <w:szCs w:val="20"/>
            </w:rPr>
            <w:t>@</w:t>
          </w:r>
          <w:r>
            <w:rPr>
              <w:rStyle w:val="-"/>
              <w:rFonts w:ascii="Arial Narrow" w:hAnsi="Arial Narrow"/>
              <w:color w:val="auto"/>
              <w:sz w:val="20"/>
              <w:szCs w:val="20"/>
              <w:lang w:val="en-US"/>
            </w:rPr>
            <w:t>gmail</w:t>
          </w:r>
          <w:r w:rsidRPr="000B2E7B">
            <w:rPr>
              <w:rStyle w:val="-"/>
              <w:rFonts w:ascii="Arial Narrow" w:hAnsi="Arial Narrow"/>
              <w:color w:val="auto"/>
              <w:sz w:val="20"/>
              <w:szCs w:val="20"/>
            </w:rPr>
            <w:t>.</w:t>
          </w:r>
          <w:r>
            <w:rPr>
              <w:rStyle w:val="-"/>
              <w:rFonts w:ascii="Arial Narrow" w:hAnsi="Arial Narrow"/>
              <w:color w:val="auto"/>
              <w:sz w:val="20"/>
              <w:szCs w:val="20"/>
              <w:lang w:val="en-US"/>
            </w:rPr>
            <w:t>com</w:t>
          </w:r>
        </w:p>
      </w:tc>
    </w:tr>
  </w:tbl>
  <w:p w:rsidR="00435B0B" w:rsidRDefault="00435B0B" w:rsidP="00F50FD7">
    <w:pPr>
      <w:pStyle w:val="a4"/>
      <w:tabs>
        <w:tab w:val="left" w:pos="240"/>
        <w:tab w:val="right" w:pos="9360"/>
      </w:tabs>
      <w:jc w:val="right"/>
    </w:pPr>
    <w:r w:rsidRPr="00435B0B">
      <w:rPr>
        <w:lang w:val="el-GR"/>
      </w:rPr>
      <w:tab/>
    </w:r>
    <w:r w:rsidRPr="00435B0B">
      <w:rPr>
        <w:lang w:val="el-GR"/>
      </w:rPr>
      <w:tab/>
    </w:r>
    <w:r w:rsidRPr="00B66AB9">
      <w:rPr>
        <w:noProof/>
        <w:lang w:val="el-GR" w:eastAsia="el-GR"/>
      </w:rPr>
      <w:drawing>
        <wp:inline distT="0" distB="0" distL="0" distR="0">
          <wp:extent cx="1761482" cy="920010"/>
          <wp:effectExtent l="0" t="0" r="0" b="0"/>
          <wp:docPr id="67" name="2 - Εικόνα" descr="endis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isy_logo1.png"/>
                  <pic:cNvPicPr/>
                </pic:nvPicPr>
                <pic:blipFill>
                  <a:blip r:embed="rId2"/>
                  <a:stretch>
                    <a:fillRect/>
                  </a:stretch>
                </pic:blipFill>
                <pic:spPr>
                  <a:xfrm>
                    <a:off x="0" y="0"/>
                    <a:ext cx="1761955" cy="9202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58FB"/>
    <w:multiLevelType w:val="hybridMultilevel"/>
    <w:tmpl w:val="43F6889E"/>
    <w:lvl w:ilvl="0" w:tplc="BB508B02">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4061A"/>
    <w:multiLevelType w:val="hybridMultilevel"/>
    <w:tmpl w:val="195AF5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0B6FA7"/>
    <w:rsid w:val="00085351"/>
    <w:rsid w:val="000B6FA7"/>
    <w:rsid w:val="00100053"/>
    <w:rsid w:val="00105E99"/>
    <w:rsid w:val="00187112"/>
    <w:rsid w:val="00197A02"/>
    <w:rsid w:val="001D548A"/>
    <w:rsid w:val="00267E29"/>
    <w:rsid w:val="002A2506"/>
    <w:rsid w:val="002D201E"/>
    <w:rsid w:val="00392560"/>
    <w:rsid w:val="003A6EF7"/>
    <w:rsid w:val="003C74F2"/>
    <w:rsid w:val="00435B0B"/>
    <w:rsid w:val="00494ABC"/>
    <w:rsid w:val="005B3BA0"/>
    <w:rsid w:val="005F346A"/>
    <w:rsid w:val="006228BD"/>
    <w:rsid w:val="006473CD"/>
    <w:rsid w:val="00657CC9"/>
    <w:rsid w:val="00696D41"/>
    <w:rsid w:val="006C2E8B"/>
    <w:rsid w:val="006C3DDE"/>
    <w:rsid w:val="007151AE"/>
    <w:rsid w:val="007C4A8B"/>
    <w:rsid w:val="008A0B84"/>
    <w:rsid w:val="00943E0C"/>
    <w:rsid w:val="00971EB8"/>
    <w:rsid w:val="009E4E4F"/>
    <w:rsid w:val="009E72A7"/>
    <w:rsid w:val="00AC1353"/>
    <w:rsid w:val="00C86A7F"/>
    <w:rsid w:val="00DA0220"/>
    <w:rsid w:val="00DA3C05"/>
    <w:rsid w:val="00DF5B06"/>
    <w:rsid w:val="00F50F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7E2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List Paragraph"/>
    <w:basedOn w:val="a"/>
    <w:uiPriority w:val="34"/>
    <w:qFormat/>
    <w:rsid w:val="00267E29"/>
    <w:pPr>
      <w:ind w:left="720"/>
      <w:contextualSpacing/>
    </w:pPr>
  </w:style>
  <w:style w:type="paragraph" w:styleId="a4">
    <w:name w:val="header"/>
    <w:basedOn w:val="a"/>
    <w:link w:val="Char"/>
    <w:uiPriority w:val="99"/>
    <w:unhideWhenUsed/>
    <w:rsid w:val="00435B0B"/>
    <w:pPr>
      <w:tabs>
        <w:tab w:val="center" w:pos="4153"/>
        <w:tab w:val="right" w:pos="8306"/>
      </w:tabs>
      <w:spacing w:after="0" w:line="240" w:lineRule="auto"/>
    </w:pPr>
  </w:style>
  <w:style w:type="character" w:customStyle="1" w:styleId="Char">
    <w:name w:val="Κεφαλίδα Char"/>
    <w:basedOn w:val="a0"/>
    <w:link w:val="a4"/>
    <w:uiPriority w:val="99"/>
    <w:rsid w:val="00435B0B"/>
  </w:style>
  <w:style w:type="paragraph" w:styleId="a5">
    <w:name w:val="footer"/>
    <w:basedOn w:val="a"/>
    <w:link w:val="Char0"/>
    <w:uiPriority w:val="99"/>
    <w:unhideWhenUsed/>
    <w:rsid w:val="00435B0B"/>
    <w:pPr>
      <w:tabs>
        <w:tab w:val="center" w:pos="4153"/>
        <w:tab w:val="right" w:pos="8306"/>
      </w:tabs>
      <w:spacing w:after="0" w:line="240" w:lineRule="auto"/>
    </w:pPr>
  </w:style>
  <w:style w:type="character" w:customStyle="1" w:styleId="Char0">
    <w:name w:val="Υποσέλιδο Char"/>
    <w:basedOn w:val="a0"/>
    <w:link w:val="a5"/>
    <w:uiPriority w:val="99"/>
    <w:rsid w:val="00435B0B"/>
  </w:style>
  <w:style w:type="paragraph" w:customStyle="1" w:styleId="Default">
    <w:name w:val="Default"/>
    <w:rsid w:val="00435B0B"/>
    <w:pPr>
      <w:autoSpaceDE w:val="0"/>
      <w:autoSpaceDN w:val="0"/>
      <w:adjustRightInd w:val="0"/>
      <w:spacing w:after="0" w:line="240" w:lineRule="auto"/>
    </w:pPr>
    <w:rPr>
      <w:rFonts w:ascii="Arial" w:eastAsiaTheme="minorEastAsia" w:hAnsi="Arial" w:cs="Arial"/>
      <w:color w:val="000000"/>
      <w:sz w:val="24"/>
      <w:szCs w:val="24"/>
      <w:lang w:val="el-GR" w:eastAsia="el-GR"/>
    </w:rPr>
  </w:style>
  <w:style w:type="character" w:styleId="-">
    <w:name w:val="Hyperlink"/>
    <w:basedOn w:val="a0"/>
    <w:uiPriority w:val="99"/>
    <w:unhideWhenUsed/>
    <w:rsid w:val="00435B0B"/>
    <w:rPr>
      <w:color w:val="0000FF" w:themeColor="hyperlink"/>
      <w:u w:val="single"/>
    </w:rPr>
  </w:style>
  <w:style w:type="table" w:styleId="a6">
    <w:name w:val="Table Grid"/>
    <w:basedOn w:val="a1"/>
    <w:uiPriority w:val="59"/>
    <w:rsid w:val="00F50FD7"/>
    <w:pPr>
      <w:spacing w:after="0" w:line="240" w:lineRule="auto"/>
    </w:pPr>
    <w:rPr>
      <w:rFonts w:eastAsiaTheme="minorEastAsia"/>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473C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47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di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cp:lastPrinted>2021-07-20T09:49:00Z</cp:lastPrinted>
  <dcterms:created xsi:type="dcterms:W3CDTF">2021-07-20T10:20:00Z</dcterms:created>
  <dcterms:modified xsi:type="dcterms:W3CDTF">2021-07-20T10:20:00Z</dcterms:modified>
</cp:coreProperties>
</file>