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46" w:rsidRPr="00EC1573" w:rsidRDefault="00DB4820" w:rsidP="00EC1573">
      <w:pPr>
        <w:pStyle w:val="1"/>
        <w:jc w:val="right"/>
        <w:rPr>
          <w:rFonts w:ascii="Arial" w:hAnsi="Arial" w:cs="Arial"/>
          <w:color w:val="222222"/>
          <w:sz w:val="22"/>
          <w:szCs w:val="22"/>
          <w:shd w:val="clear" w:color="auto" w:fill="FFFFFF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-739140</wp:posOffset>
            </wp:positionV>
            <wp:extent cx="7511415" cy="1285875"/>
            <wp:effectExtent l="0" t="0" r="0" b="0"/>
            <wp:wrapSquare wrapText="bothSides"/>
            <wp:docPr id="2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16">
        <w:t xml:space="preserve">                </w:t>
      </w:r>
      <w:r w:rsidR="00821E46">
        <w:t xml:space="preserve">  </w:t>
      </w:r>
      <w:r w:rsidR="00821E46" w:rsidRPr="00EC1573">
        <w:rPr>
          <w:rFonts w:ascii="Arial" w:hAnsi="Arial" w:cs="Arial"/>
          <w:sz w:val="22"/>
          <w:szCs w:val="22"/>
        </w:rPr>
        <w:t xml:space="preserve">Αθήνα </w:t>
      </w:r>
      <w:r w:rsidR="001520F2">
        <w:rPr>
          <w:rFonts w:ascii="Arial" w:hAnsi="Arial" w:cs="Arial"/>
          <w:sz w:val="22"/>
          <w:szCs w:val="22"/>
        </w:rPr>
        <w:t>19</w:t>
      </w:r>
      <w:r w:rsidR="001C7BB5">
        <w:rPr>
          <w:rFonts w:ascii="Arial" w:hAnsi="Arial" w:cs="Arial"/>
          <w:sz w:val="22"/>
          <w:szCs w:val="22"/>
        </w:rPr>
        <w:t>.2.16</w:t>
      </w:r>
    </w:p>
    <w:p w:rsidR="00821E46" w:rsidRPr="00693C0F" w:rsidRDefault="00821E46" w:rsidP="00821E46">
      <w:pPr>
        <w:spacing w:after="0" w:line="240" w:lineRule="auto"/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1C7BB5">
        <w:rPr>
          <w:b/>
          <w:sz w:val="24"/>
          <w:szCs w:val="24"/>
        </w:rPr>
        <w:t xml:space="preserve">    </w:t>
      </w:r>
      <w:proofErr w:type="spellStart"/>
      <w:r w:rsidRPr="00693C0F">
        <w:rPr>
          <w:b/>
          <w:sz w:val="24"/>
          <w:szCs w:val="24"/>
        </w:rPr>
        <w:t>Αρ.πρωτ</w:t>
      </w:r>
      <w:proofErr w:type="spellEnd"/>
      <w:r w:rsidRPr="00693C0F">
        <w:rPr>
          <w:b/>
          <w:sz w:val="24"/>
          <w:szCs w:val="24"/>
        </w:rPr>
        <w:t>.:</w:t>
      </w:r>
      <w:r w:rsidR="001C7BB5">
        <w:rPr>
          <w:b/>
          <w:sz w:val="24"/>
          <w:szCs w:val="24"/>
        </w:rPr>
        <w:t xml:space="preserve"> </w:t>
      </w:r>
      <w:r w:rsidR="00C445F5">
        <w:rPr>
          <w:b/>
          <w:sz w:val="24"/>
          <w:szCs w:val="24"/>
        </w:rPr>
        <w:t>376</w:t>
      </w:r>
    </w:p>
    <w:p w:rsidR="00C56B7A" w:rsidRDefault="00C56B7A" w:rsidP="00250816">
      <w:pPr>
        <w:spacing w:line="240" w:lineRule="auto"/>
        <w:jc w:val="center"/>
        <w:rPr>
          <w:rFonts w:cs="Tahoma"/>
          <w:b/>
          <w:caps/>
          <w:color w:val="000000"/>
          <w:sz w:val="8"/>
          <w:szCs w:val="8"/>
          <w:lang w:eastAsia="el-GR"/>
        </w:rPr>
      </w:pPr>
    </w:p>
    <w:p w:rsidR="001520F2" w:rsidRPr="001520F2" w:rsidRDefault="001520F2" w:rsidP="001520F2">
      <w:pPr>
        <w:tabs>
          <w:tab w:val="left" w:pos="0"/>
        </w:tabs>
        <w:ind w:right="26"/>
        <w:jc w:val="center"/>
        <w:rPr>
          <w:b/>
          <w:sz w:val="36"/>
          <w:szCs w:val="36"/>
          <w:u w:val="single"/>
        </w:rPr>
      </w:pPr>
      <w:r w:rsidRPr="001520F2">
        <w:rPr>
          <w:b/>
          <w:sz w:val="36"/>
          <w:szCs w:val="36"/>
          <w:u w:val="single"/>
        </w:rPr>
        <w:t>ΦΟΡΟΛΟΓΙΚΟ ΣΕΜΙΝΑΡΙΟ</w:t>
      </w:r>
    </w:p>
    <w:p w:rsidR="001520F2" w:rsidRDefault="001520F2" w:rsidP="00283B66">
      <w:pPr>
        <w:tabs>
          <w:tab w:val="left" w:pos="0"/>
        </w:tabs>
        <w:ind w:right="26"/>
        <w:jc w:val="both"/>
        <w:rPr>
          <w:rFonts w:ascii="Arial" w:hAnsi="Arial" w:cs="Arial"/>
          <w:sz w:val="24"/>
          <w:szCs w:val="24"/>
        </w:rPr>
      </w:pPr>
    </w:p>
    <w:p w:rsidR="00283B66" w:rsidRPr="001520F2" w:rsidRDefault="00283B66" w:rsidP="00283B66">
      <w:pPr>
        <w:tabs>
          <w:tab w:val="left" w:pos="0"/>
        </w:tabs>
        <w:ind w:right="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Συναδέλφισσες</w:t>
      </w:r>
      <w:proofErr w:type="spellEnd"/>
      <w:r>
        <w:rPr>
          <w:rFonts w:ascii="Arial" w:hAnsi="Arial" w:cs="Arial"/>
          <w:sz w:val="24"/>
          <w:szCs w:val="24"/>
        </w:rPr>
        <w:t xml:space="preserve"> και Συνάδελφοι</w:t>
      </w:r>
      <w:r w:rsidR="00250816">
        <w:rPr>
          <w:rFonts w:ascii="Arial" w:hAnsi="Arial" w:cs="Arial"/>
          <w:sz w:val="24"/>
          <w:szCs w:val="24"/>
        </w:rPr>
        <w:tab/>
      </w:r>
    </w:p>
    <w:p w:rsidR="00593842" w:rsidRDefault="00593842" w:rsidP="001520F2">
      <w:pPr>
        <w:spacing w:after="0" w:line="240" w:lineRule="auto"/>
        <w:jc w:val="both"/>
        <w:rPr>
          <w:rFonts w:eastAsia="Times New Roman"/>
          <w:sz w:val="26"/>
          <w:szCs w:val="26"/>
          <w:lang w:eastAsia="el-GR"/>
        </w:rPr>
      </w:pPr>
    </w:p>
    <w:p w:rsidR="001520F2" w:rsidRPr="001520F2" w:rsidRDefault="001520F2" w:rsidP="001520F2">
      <w:pPr>
        <w:spacing w:after="0" w:line="240" w:lineRule="auto"/>
        <w:jc w:val="both"/>
        <w:rPr>
          <w:rFonts w:eastAsia="Times New Roman"/>
          <w:sz w:val="26"/>
          <w:szCs w:val="26"/>
          <w:lang w:eastAsia="el-GR"/>
        </w:rPr>
      </w:pPr>
      <w:bookmarkStart w:id="0" w:name="_GoBack"/>
      <w:bookmarkEnd w:id="0"/>
      <w:r w:rsidRPr="001520F2">
        <w:rPr>
          <w:rFonts w:eastAsia="Times New Roman"/>
          <w:sz w:val="26"/>
          <w:szCs w:val="26"/>
          <w:lang w:eastAsia="el-GR"/>
        </w:rPr>
        <w:t>Ο Σύλλογός μας</w:t>
      </w:r>
      <w:r w:rsidR="00C445F5">
        <w:rPr>
          <w:rFonts w:eastAsia="Times New Roman"/>
          <w:sz w:val="26"/>
          <w:szCs w:val="26"/>
          <w:lang w:eastAsia="el-GR"/>
        </w:rPr>
        <w:t xml:space="preserve"> σε συνεργασία με τη</w:t>
      </w:r>
      <w:r>
        <w:rPr>
          <w:rFonts w:eastAsia="Times New Roman"/>
          <w:sz w:val="26"/>
          <w:szCs w:val="26"/>
          <w:lang w:eastAsia="el-GR"/>
        </w:rPr>
        <w:t xml:space="preserve"> ΦΟΡΟΛΟΓΙΚΗ ΕΠΙΘΕΩΡΗΣΗ </w:t>
      </w:r>
      <w:r w:rsidR="001C44AA">
        <w:rPr>
          <w:rFonts w:eastAsia="Times New Roman"/>
          <w:sz w:val="26"/>
          <w:szCs w:val="26"/>
          <w:lang w:eastAsia="el-GR"/>
        </w:rPr>
        <w:t>προγραμματίζει τη διεξαγωγή</w:t>
      </w:r>
      <w:r w:rsidRPr="001520F2">
        <w:rPr>
          <w:rFonts w:eastAsia="Times New Roman"/>
          <w:sz w:val="26"/>
          <w:szCs w:val="26"/>
          <w:lang w:eastAsia="el-GR"/>
        </w:rPr>
        <w:t xml:space="preserve"> ενημερωτικών σεμιναρίων μέσω διαδικτυακής πλατφόρμας, τα οποία θα μπορεί κάθε συνάδελφος να παρακολουθεί απ’ το σπίτι ή το γραφεί</w:t>
      </w:r>
      <w:r w:rsidR="00E27CBB">
        <w:rPr>
          <w:rFonts w:eastAsia="Times New Roman"/>
          <w:sz w:val="26"/>
          <w:szCs w:val="26"/>
          <w:lang w:eastAsia="el-GR"/>
        </w:rPr>
        <w:t xml:space="preserve">ο του μέσω του υπολογιστή του. </w:t>
      </w:r>
      <w:r w:rsidR="00E27CBB" w:rsidRPr="001520F2">
        <w:rPr>
          <w:rFonts w:eastAsia="Times New Roman"/>
          <w:sz w:val="26"/>
          <w:szCs w:val="26"/>
          <w:lang w:eastAsia="el-GR"/>
        </w:rPr>
        <w:t>Στόχος μας η δημ</w:t>
      </w:r>
      <w:r w:rsidR="001C44AA">
        <w:rPr>
          <w:rFonts w:eastAsia="Times New Roman"/>
          <w:sz w:val="26"/>
          <w:szCs w:val="26"/>
          <w:lang w:eastAsia="el-GR"/>
        </w:rPr>
        <w:t>ιουργία μιας υποδομής που θα</w:t>
      </w:r>
      <w:r w:rsidR="00E27CBB" w:rsidRPr="001520F2">
        <w:rPr>
          <w:rFonts w:eastAsia="Times New Roman"/>
          <w:sz w:val="26"/>
          <w:szCs w:val="26"/>
          <w:lang w:eastAsia="el-GR"/>
        </w:rPr>
        <w:t xml:space="preserve"> επιτρέπει την πραγματοποίηση αρκετών σεμιναρίων (σύμφωνα πάντα με τις ανάγκες και τις προτάσεις των ίδιων των συναδέλφων) </w:t>
      </w:r>
      <w:r w:rsidR="00C445F5">
        <w:rPr>
          <w:rFonts w:eastAsia="Times New Roman"/>
          <w:sz w:val="26"/>
          <w:szCs w:val="26"/>
          <w:lang w:eastAsia="el-GR"/>
        </w:rPr>
        <w:t xml:space="preserve">και μάλιστα </w:t>
      </w:r>
      <w:r w:rsidR="00E27CBB" w:rsidRPr="001520F2">
        <w:rPr>
          <w:rFonts w:eastAsia="Times New Roman"/>
          <w:sz w:val="26"/>
          <w:szCs w:val="26"/>
          <w:lang w:eastAsia="el-GR"/>
        </w:rPr>
        <w:t>σε ιδιαίτερα χαμηλό κόστος για το Σύλλογο.</w:t>
      </w:r>
    </w:p>
    <w:p w:rsidR="00E27CBB" w:rsidRDefault="00E27CBB" w:rsidP="001520F2">
      <w:pPr>
        <w:spacing w:after="0" w:line="240" w:lineRule="auto"/>
        <w:jc w:val="both"/>
        <w:rPr>
          <w:rFonts w:eastAsia="Times New Roman"/>
          <w:sz w:val="26"/>
          <w:szCs w:val="26"/>
          <w:lang w:eastAsia="el-GR"/>
        </w:rPr>
      </w:pPr>
    </w:p>
    <w:p w:rsidR="001520F2" w:rsidRPr="001520F2" w:rsidRDefault="001520F2" w:rsidP="001520F2">
      <w:pPr>
        <w:spacing w:after="0" w:line="240" w:lineRule="auto"/>
        <w:jc w:val="both"/>
        <w:rPr>
          <w:rFonts w:eastAsia="Times New Roman"/>
          <w:sz w:val="26"/>
          <w:szCs w:val="26"/>
          <w:lang w:eastAsia="el-GR"/>
        </w:rPr>
      </w:pPr>
      <w:r w:rsidRPr="001520F2">
        <w:rPr>
          <w:rFonts w:eastAsia="Times New Roman"/>
          <w:sz w:val="26"/>
          <w:szCs w:val="26"/>
          <w:lang w:eastAsia="el-GR"/>
        </w:rPr>
        <w:t>Η πρώτη προσπάθεια προγραμματίζεται για την Τετάρτη 2 Μαρτίου 2016</w:t>
      </w:r>
      <w:r w:rsidR="00593842">
        <w:rPr>
          <w:rFonts w:eastAsia="Times New Roman"/>
          <w:sz w:val="26"/>
          <w:szCs w:val="26"/>
          <w:lang w:eastAsia="el-GR"/>
        </w:rPr>
        <w:t xml:space="preserve"> και θα αφορά σεμινάριο</w:t>
      </w:r>
      <w:r w:rsidRPr="001520F2">
        <w:rPr>
          <w:rFonts w:eastAsia="Times New Roman"/>
          <w:sz w:val="26"/>
          <w:szCs w:val="26"/>
          <w:lang w:eastAsia="el-GR"/>
        </w:rPr>
        <w:t xml:space="preserve"> με θέμα:</w:t>
      </w:r>
    </w:p>
    <w:p w:rsidR="001520F2" w:rsidRPr="001520F2" w:rsidRDefault="001520F2" w:rsidP="001520F2">
      <w:pPr>
        <w:spacing w:after="0" w:line="240" w:lineRule="auto"/>
        <w:jc w:val="both"/>
        <w:rPr>
          <w:rFonts w:eastAsia="Times New Roman"/>
          <w:sz w:val="26"/>
          <w:szCs w:val="26"/>
          <w:lang w:eastAsia="el-GR"/>
        </w:rPr>
      </w:pPr>
    </w:p>
    <w:p w:rsidR="001520F2" w:rsidRPr="001520F2" w:rsidRDefault="001520F2" w:rsidP="001520F2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/>
          <w:sz w:val="26"/>
          <w:szCs w:val="26"/>
          <w:lang w:eastAsia="el-GR"/>
        </w:rPr>
      </w:pPr>
      <w:r w:rsidRPr="001520F2">
        <w:rPr>
          <w:rFonts w:eastAsia="Times New Roman"/>
          <w:b/>
          <w:sz w:val="26"/>
          <w:szCs w:val="26"/>
          <w:lang w:eastAsia="el-GR"/>
        </w:rPr>
        <w:t>Φορολογικό Ποινολόγιο</w:t>
      </w:r>
    </w:p>
    <w:p w:rsidR="001520F2" w:rsidRPr="001520F2" w:rsidRDefault="001520F2" w:rsidP="001520F2">
      <w:pPr>
        <w:spacing w:after="0" w:line="240" w:lineRule="auto"/>
        <w:ind w:left="720"/>
        <w:jc w:val="both"/>
        <w:rPr>
          <w:rFonts w:eastAsia="Times New Roman"/>
          <w:sz w:val="26"/>
          <w:szCs w:val="26"/>
          <w:lang w:eastAsia="el-GR"/>
        </w:rPr>
      </w:pPr>
    </w:p>
    <w:p w:rsidR="001520F2" w:rsidRPr="001520F2" w:rsidRDefault="001520F2" w:rsidP="001520F2">
      <w:pPr>
        <w:numPr>
          <w:ilvl w:val="0"/>
          <w:numId w:val="14"/>
        </w:numPr>
        <w:spacing w:after="0" w:line="240" w:lineRule="auto"/>
        <w:ind w:left="993"/>
        <w:jc w:val="both"/>
        <w:rPr>
          <w:rFonts w:eastAsia="Times New Roman"/>
          <w:sz w:val="26"/>
          <w:szCs w:val="26"/>
          <w:lang w:eastAsia="el-GR"/>
        </w:rPr>
      </w:pPr>
      <w:r w:rsidRPr="001520F2">
        <w:rPr>
          <w:rFonts w:eastAsia="Times New Roman"/>
          <w:sz w:val="26"/>
          <w:szCs w:val="26"/>
          <w:lang w:eastAsia="el-GR"/>
        </w:rPr>
        <w:t>Τα νέα πρόστιμα του Κώδικα Φορολογικής Διαδικασίας (Κ.Φ.Δ.) – (άρθρα 54 – 59) και οι ποινικές κυρώσεις (άρθρα 66-71), μετά το Νόμο 4337/2015. Μεταβατικές διατάξεις για τον Κ.Φ.Σ. και τα παλαιά πρόστιμα του Κ.Β.Σ. – Κ.Φ.Α.Σ. (άρθρο 7 Ν. 4337/2015).</w:t>
      </w:r>
    </w:p>
    <w:p w:rsidR="001520F2" w:rsidRPr="001520F2" w:rsidRDefault="001520F2" w:rsidP="001520F2">
      <w:pPr>
        <w:spacing w:after="0" w:line="240" w:lineRule="auto"/>
        <w:ind w:left="993"/>
        <w:jc w:val="both"/>
        <w:rPr>
          <w:rFonts w:eastAsia="Times New Roman"/>
          <w:sz w:val="26"/>
          <w:szCs w:val="26"/>
          <w:lang w:eastAsia="el-GR"/>
        </w:rPr>
      </w:pPr>
    </w:p>
    <w:p w:rsidR="001520F2" w:rsidRPr="001520F2" w:rsidRDefault="001520F2" w:rsidP="001520F2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/>
          <w:sz w:val="26"/>
          <w:szCs w:val="26"/>
          <w:lang w:eastAsia="el-GR"/>
        </w:rPr>
      </w:pPr>
      <w:r w:rsidRPr="001520F2">
        <w:rPr>
          <w:rFonts w:eastAsia="Times New Roman"/>
          <w:b/>
          <w:sz w:val="26"/>
          <w:szCs w:val="26"/>
          <w:lang w:eastAsia="el-GR"/>
        </w:rPr>
        <w:t>Ε.Λ.Π. (Λογιστικά Αρχεία – Παραστατικά Πωλήσεων)</w:t>
      </w:r>
    </w:p>
    <w:p w:rsidR="001520F2" w:rsidRPr="001520F2" w:rsidRDefault="001520F2" w:rsidP="001520F2">
      <w:pPr>
        <w:spacing w:after="0" w:line="240" w:lineRule="auto"/>
        <w:ind w:left="993"/>
        <w:jc w:val="both"/>
        <w:rPr>
          <w:rFonts w:eastAsia="Times New Roman"/>
          <w:sz w:val="26"/>
          <w:szCs w:val="26"/>
          <w:lang w:eastAsia="el-GR"/>
        </w:rPr>
      </w:pPr>
    </w:p>
    <w:p w:rsidR="001520F2" w:rsidRPr="001520F2" w:rsidRDefault="001520F2" w:rsidP="001520F2">
      <w:pPr>
        <w:numPr>
          <w:ilvl w:val="0"/>
          <w:numId w:val="14"/>
        </w:numPr>
        <w:spacing w:after="0" w:line="240" w:lineRule="auto"/>
        <w:ind w:left="993"/>
        <w:jc w:val="both"/>
        <w:rPr>
          <w:rFonts w:eastAsia="Times New Roman"/>
          <w:sz w:val="26"/>
          <w:szCs w:val="26"/>
          <w:lang w:eastAsia="el-GR"/>
        </w:rPr>
      </w:pPr>
      <w:r w:rsidRPr="001520F2">
        <w:rPr>
          <w:rFonts w:eastAsia="Times New Roman"/>
          <w:sz w:val="26"/>
          <w:szCs w:val="26"/>
          <w:lang w:eastAsia="el-GR"/>
        </w:rPr>
        <w:t>Ελληνικά Λογιστικά Πρότυπα (Ε.Λ.Π.) (άρθρα 1-15.30,38,39,40,44) με τις τελευταίες μεταβολές. Αποφάσεις και εγκύκλιοι του Υπ. Οικονομικών για τα Ε.Λ.Π.</w:t>
      </w:r>
    </w:p>
    <w:p w:rsidR="001520F2" w:rsidRDefault="001520F2" w:rsidP="001520F2">
      <w:pPr>
        <w:spacing w:after="0" w:line="240" w:lineRule="auto"/>
        <w:jc w:val="both"/>
        <w:rPr>
          <w:rFonts w:eastAsia="Times New Roman"/>
          <w:sz w:val="26"/>
          <w:szCs w:val="26"/>
          <w:lang w:eastAsia="el-GR"/>
        </w:rPr>
      </w:pPr>
    </w:p>
    <w:p w:rsidR="001520F2" w:rsidRPr="001520F2" w:rsidRDefault="00E27CBB" w:rsidP="001520F2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el-GR"/>
        </w:rPr>
      </w:pPr>
      <w:r w:rsidRPr="00850DDB">
        <w:rPr>
          <w:rFonts w:eastAsia="Times New Roman"/>
          <w:b/>
          <w:sz w:val="26"/>
          <w:szCs w:val="26"/>
          <w:lang w:eastAsia="el-GR"/>
        </w:rPr>
        <w:t>Θα ακολουθήσει αναλυτική</w:t>
      </w:r>
      <w:r w:rsidR="001520F2" w:rsidRPr="00850DDB">
        <w:rPr>
          <w:rFonts w:eastAsia="Times New Roman"/>
          <w:b/>
          <w:sz w:val="26"/>
          <w:szCs w:val="26"/>
          <w:lang w:eastAsia="el-GR"/>
        </w:rPr>
        <w:t xml:space="preserve"> ενημέρωση ως προς τη</w:t>
      </w:r>
      <w:r w:rsidR="001C44AA">
        <w:rPr>
          <w:rFonts w:eastAsia="Times New Roman"/>
          <w:b/>
          <w:sz w:val="26"/>
          <w:szCs w:val="26"/>
          <w:lang w:eastAsia="el-GR"/>
        </w:rPr>
        <w:t>ν πλήρη</w:t>
      </w:r>
      <w:r w:rsidR="001520F2" w:rsidRPr="00850DDB">
        <w:rPr>
          <w:rFonts w:eastAsia="Times New Roman"/>
          <w:b/>
          <w:sz w:val="26"/>
          <w:szCs w:val="26"/>
          <w:lang w:eastAsia="el-GR"/>
        </w:rPr>
        <w:t xml:space="preserve"> θεματολογία του σεμιναρίου, τους </w:t>
      </w:r>
      <w:r w:rsidR="00850DDB" w:rsidRPr="00850DDB">
        <w:rPr>
          <w:rFonts w:eastAsia="Times New Roman"/>
          <w:b/>
          <w:sz w:val="26"/>
          <w:szCs w:val="26"/>
          <w:lang w:eastAsia="el-GR"/>
        </w:rPr>
        <w:t>εισηγητές, την ώρα</w:t>
      </w:r>
      <w:r w:rsidR="001520F2" w:rsidRPr="00850DDB">
        <w:rPr>
          <w:rFonts w:eastAsia="Times New Roman"/>
          <w:b/>
          <w:sz w:val="26"/>
          <w:szCs w:val="26"/>
          <w:lang w:eastAsia="el-GR"/>
        </w:rPr>
        <w:t xml:space="preserve"> και τον τρόπο παρακολούθησής του.</w:t>
      </w:r>
    </w:p>
    <w:p w:rsidR="00D047B0" w:rsidRPr="00C153B4" w:rsidRDefault="00D047B0" w:rsidP="001520F2">
      <w:pPr>
        <w:rPr>
          <w:rFonts w:ascii="Arial" w:hAnsi="Arial" w:cs="Arial"/>
          <w:b/>
          <w:caps/>
          <w:color w:val="000000"/>
          <w:sz w:val="8"/>
          <w:szCs w:val="8"/>
          <w:lang w:eastAsia="el-GR"/>
        </w:rPr>
      </w:pPr>
    </w:p>
    <w:p w:rsidR="00850DDB" w:rsidRDefault="00850DDB" w:rsidP="00850DDB">
      <w:pPr>
        <w:jc w:val="center"/>
        <w:rPr>
          <w:rFonts w:ascii="Arial" w:hAnsi="Arial" w:cs="Arial"/>
          <w:b/>
          <w:caps/>
          <w:color w:val="000000"/>
          <w:sz w:val="24"/>
          <w:szCs w:val="24"/>
          <w:lang w:eastAsia="el-GR"/>
        </w:rPr>
      </w:pPr>
    </w:p>
    <w:p w:rsidR="001520F2" w:rsidRPr="00850DDB" w:rsidRDefault="00C56B7A" w:rsidP="00850DDB">
      <w:pPr>
        <w:jc w:val="center"/>
        <w:rPr>
          <w:rFonts w:ascii="Arial" w:hAnsi="Arial" w:cs="Arial"/>
          <w:b/>
          <w:color w:val="000000"/>
          <w:sz w:val="24"/>
          <w:szCs w:val="24"/>
          <w:lang w:eastAsia="el-GR"/>
        </w:rPr>
      </w:pPr>
      <w:r w:rsidRPr="00C153B4">
        <w:rPr>
          <w:rFonts w:ascii="Arial" w:hAnsi="Arial" w:cs="Arial"/>
          <w:b/>
          <w:caps/>
          <w:color w:val="000000"/>
          <w:sz w:val="24"/>
          <w:szCs w:val="24"/>
          <w:lang w:eastAsia="el-GR"/>
        </w:rPr>
        <w:t>Γ</w:t>
      </w:r>
      <w:r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>ια το Δ.Σ.</w:t>
      </w:r>
    </w:p>
    <w:p w:rsidR="00C56B7A" w:rsidRPr="00C153B4" w:rsidRDefault="00C153B4" w:rsidP="00C56B7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l-GR"/>
        </w:rPr>
      </w:pPr>
      <w:r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             </w:t>
      </w:r>
      <w:r w:rsidR="00250816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</w:t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>Ο Πρόεδρος</w:t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  <w:t xml:space="preserve">   </w:t>
      </w:r>
      <w:r w:rsidR="00D047B0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</w:t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Ο Αντιπρόεδρος</w:t>
      </w:r>
    </w:p>
    <w:p w:rsidR="00C153B4" w:rsidRDefault="00C153B4" w:rsidP="00C56B7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l-GR"/>
        </w:rPr>
      </w:pPr>
    </w:p>
    <w:p w:rsidR="00C56B7A" w:rsidRPr="00C153B4" w:rsidRDefault="00C153B4" w:rsidP="00C56B7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l-GR"/>
        </w:rPr>
      </w:pPr>
      <w:r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   </w:t>
      </w:r>
      <w:proofErr w:type="spellStart"/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>Μέρκος</w:t>
      </w:r>
      <w:proofErr w:type="spellEnd"/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Δημήτριος</w:t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</w:t>
      </w:r>
      <w:r w:rsidR="000015CF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    </w:t>
      </w:r>
      <w:proofErr w:type="spellStart"/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>Μποτζάκης</w:t>
      </w:r>
      <w:proofErr w:type="spellEnd"/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Εμμανουήλ</w:t>
      </w:r>
    </w:p>
    <w:p w:rsidR="00002081" w:rsidRPr="00C153B4" w:rsidRDefault="00002081" w:rsidP="00DD6788">
      <w:pPr>
        <w:tabs>
          <w:tab w:val="left" w:pos="1425"/>
        </w:tabs>
        <w:rPr>
          <w:rFonts w:ascii="Arial" w:hAnsi="Arial" w:cs="Arial"/>
          <w:sz w:val="24"/>
          <w:szCs w:val="24"/>
        </w:rPr>
      </w:pPr>
    </w:p>
    <w:sectPr w:rsidR="00002081" w:rsidRPr="00C153B4" w:rsidSect="00D30BEB">
      <w:pgSz w:w="11906" w:h="16838"/>
      <w:pgMar w:top="1134" w:right="1287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4C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2CD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E64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644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142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4ED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64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4E0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42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AE8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A5ED7"/>
    <w:multiLevelType w:val="hybridMultilevel"/>
    <w:tmpl w:val="3B7A1C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46486"/>
    <w:multiLevelType w:val="hybridMultilevel"/>
    <w:tmpl w:val="85DA9C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864E7"/>
    <w:multiLevelType w:val="hybridMultilevel"/>
    <w:tmpl w:val="8AB84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C6C9B"/>
    <w:multiLevelType w:val="multilevel"/>
    <w:tmpl w:val="8ADC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32"/>
    <w:rsid w:val="000015CF"/>
    <w:rsid w:val="00001A26"/>
    <w:rsid w:val="00002081"/>
    <w:rsid w:val="00075420"/>
    <w:rsid w:val="000A54B7"/>
    <w:rsid w:val="000F1693"/>
    <w:rsid w:val="00123A38"/>
    <w:rsid w:val="001520F2"/>
    <w:rsid w:val="001C44AA"/>
    <w:rsid w:val="001C7BB5"/>
    <w:rsid w:val="00250816"/>
    <w:rsid w:val="00283B66"/>
    <w:rsid w:val="002C7810"/>
    <w:rsid w:val="003112E7"/>
    <w:rsid w:val="00423443"/>
    <w:rsid w:val="00446FB9"/>
    <w:rsid w:val="00496ECB"/>
    <w:rsid w:val="004C194E"/>
    <w:rsid w:val="00503E56"/>
    <w:rsid w:val="00562969"/>
    <w:rsid w:val="00575916"/>
    <w:rsid w:val="005819A4"/>
    <w:rsid w:val="00593842"/>
    <w:rsid w:val="005C09D4"/>
    <w:rsid w:val="00643E7D"/>
    <w:rsid w:val="006706B8"/>
    <w:rsid w:val="006937DB"/>
    <w:rsid w:val="00693C0F"/>
    <w:rsid w:val="006C01CB"/>
    <w:rsid w:val="006E685D"/>
    <w:rsid w:val="007B32B8"/>
    <w:rsid w:val="00821E46"/>
    <w:rsid w:val="00824EAD"/>
    <w:rsid w:val="00850DDB"/>
    <w:rsid w:val="00912B2E"/>
    <w:rsid w:val="009258FA"/>
    <w:rsid w:val="00950A37"/>
    <w:rsid w:val="00975B9F"/>
    <w:rsid w:val="00A11B74"/>
    <w:rsid w:val="00A61FF0"/>
    <w:rsid w:val="00A97846"/>
    <w:rsid w:val="00B40600"/>
    <w:rsid w:val="00B406F9"/>
    <w:rsid w:val="00B82753"/>
    <w:rsid w:val="00B8589D"/>
    <w:rsid w:val="00B92398"/>
    <w:rsid w:val="00C153B4"/>
    <w:rsid w:val="00C40E3F"/>
    <w:rsid w:val="00C445F5"/>
    <w:rsid w:val="00C44932"/>
    <w:rsid w:val="00C5639C"/>
    <w:rsid w:val="00C56B7A"/>
    <w:rsid w:val="00C7580E"/>
    <w:rsid w:val="00D047B0"/>
    <w:rsid w:val="00D1302C"/>
    <w:rsid w:val="00D30BEB"/>
    <w:rsid w:val="00D93CDB"/>
    <w:rsid w:val="00DB4820"/>
    <w:rsid w:val="00DD6788"/>
    <w:rsid w:val="00DE0ECA"/>
    <w:rsid w:val="00E27CBB"/>
    <w:rsid w:val="00E44352"/>
    <w:rsid w:val="00EC1573"/>
    <w:rsid w:val="00EC35B6"/>
    <w:rsid w:val="00EE082A"/>
    <w:rsid w:val="00F262C6"/>
    <w:rsid w:val="00F9156E"/>
    <w:rsid w:val="00FA2B76"/>
    <w:rsid w:val="00FA7589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937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449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yiv6640279897ecxmsonormal">
    <w:name w:val="yiv6640279897ecxmsonormal"/>
    <w:basedOn w:val="a"/>
    <w:uiPriority w:val="99"/>
    <w:rsid w:val="0007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ίμενο πλαισίου Char"/>
    <w:link w:val="a3"/>
    <w:uiPriority w:val="99"/>
    <w:semiHidden/>
    <w:locked/>
    <w:rsid w:val="00C4493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6937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937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449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yiv6640279897ecxmsonormal">
    <w:name w:val="yiv6640279897ecxmsonormal"/>
    <w:basedOn w:val="a"/>
    <w:uiPriority w:val="99"/>
    <w:rsid w:val="0007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ίμενο πλαισίου Char"/>
    <w:link w:val="a3"/>
    <w:uiPriority w:val="99"/>
    <w:semiHidden/>
    <w:locked/>
    <w:rsid w:val="00C4493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6937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Silefor</cp:lastModifiedBy>
  <cp:revision>4</cp:revision>
  <cp:lastPrinted>2016-02-19T13:02:00Z</cp:lastPrinted>
  <dcterms:created xsi:type="dcterms:W3CDTF">2016-02-19T13:05:00Z</dcterms:created>
  <dcterms:modified xsi:type="dcterms:W3CDTF">2016-02-19T13:17:00Z</dcterms:modified>
</cp:coreProperties>
</file>