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E2" w:rsidRPr="00E41BEA" w:rsidRDefault="00A3211B" w:rsidP="00F74FE2">
      <w:pPr>
        <w:spacing w:line="360" w:lineRule="auto"/>
        <w:jc w:val="center"/>
        <w:rPr>
          <w:rFonts w:asciiTheme="minorHAnsi" w:eastAsiaTheme="minorHAnsi" w:hAnsiTheme="minorHAnsi" w:cstheme="minorBidi"/>
          <w:b/>
          <w:sz w:val="26"/>
          <w:szCs w:val="26"/>
          <w:lang w:eastAsia="en-US"/>
        </w:rPr>
      </w:pPr>
      <w:r w:rsidRPr="00F74FE2">
        <w:rPr>
          <w:noProof/>
          <w:sz w:val="36"/>
          <w:szCs w:val="36"/>
        </w:rPr>
        <w:drawing>
          <wp:anchor distT="0" distB="0" distL="114300" distR="114300" simplePos="0" relativeHeight="251657728" behindDoc="0" locked="0" layoutInCell="1" allowOverlap="1" wp14:anchorId="6FDC1858" wp14:editId="699EE5EC">
            <wp:simplePos x="0" y="0"/>
            <wp:positionH relativeFrom="column">
              <wp:posOffset>-691515</wp:posOffset>
            </wp:positionH>
            <wp:positionV relativeFrom="paragraph">
              <wp:posOffset>-425450</wp:posOffset>
            </wp:positionV>
            <wp:extent cx="7511415" cy="1295400"/>
            <wp:effectExtent l="0" t="0" r="0" b="0"/>
            <wp:wrapSquare wrapText="bothSides"/>
            <wp:docPr id="2" name="Picture 3" descr="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STOLO"/>
                    <pic:cNvPicPr>
                      <a:picLocks noChangeAspect="1" noChangeArrowheads="1"/>
                    </pic:cNvPicPr>
                  </pic:nvPicPr>
                  <pic:blipFill>
                    <a:blip r:embed="rId9"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57" t="3000" r="-3381" b="82832"/>
                    <a:stretch>
                      <a:fillRect/>
                    </a:stretch>
                  </pic:blipFill>
                  <pic:spPr bwMode="auto">
                    <a:xfrm>
                      <a:off x="0" y="0"/>
                      <a:ext cx="751141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BEA">
        <w:rPr>
          <w:rFonts w:asciiTheme="minorHAnsi" w:eastAsiaTheme="minorHAnsi" w:hAnsiTheme="minorHAnsi" w:cstheme="minorBidi"/>
          <w:b/>
          <w:sz w:val="32"/>
          <w:szCs w:val="32"/>
          <w:lang w:eastAsia="en-US"/>
        </w:rPr>
        <w:t xml:space="preserve">                                               </w:t>
      </w:r>
      <w:r w:rsidR="00425F8E">
        <w:rPr>
          <w:rFonts w:asciiTheme="minorHAnsi" w:eastAsiaTheme="minorHAnsi" w:hAnsiTheme="minorHAnsi" w:cstheme="minorBidi"/>
          <w:b/>
          <w:sz w:val="32"/>
          <w:szCs w:val="32"/>
          <w:lang w:eastAsia="en-US"/>
        </w:rPr>
        <w:t xml:space="preserve">  </w:t>
      </w:r>
      <w:r w:rsidR="00F74FE2" w:rsidRPr="00E41BEA">
        <w:rPr>
          <w:rFonts w:asciiTheme="minorHAnsi" w:eastAsiaTheme="minorHAnsi" w:hAnsiTheme="minorHAnsi" w:cstheme="minorBidi"/>
          <w:b/>
          <w:sz w:val="32"/>
          <w:szCs w:val="32"/>
          <w:lang w:eastAsia="en-US"/>
        </w:rPr>
        <w:t>ΔΕΛΤΙΟ ΤΥΠΟΥ</w:t>
      </w:r>
      <w:r w:rsidR="00E41BEA" w:rsidRPr="00E41BEA">
        <w:rPr>
          <w:rFonts w:asciiTheme="minorHAnsi" w:eastAsiaTheme="minorHAnsi" w:hAnsiTheme="minorHAnsi" w:cstheme="minorBidi"/>
          <w:b/>
          <w:sz w:val="32"/>
          <w:szCs w:val="32"/>
          <w:lang w:eastAsia="en-US"/>
        </w:rPr>
        <w:t xml:space="preserve">           </w:t>
      </w:r>
      <w:r w:rsidR="00E41BEA">
        <w:rPr>
          <w:rFonts w:asciiTheme="minorHAnsi" w:eastAsiaTheme="minorHAnsi" w:hAnsiTheme="minorHAnsi" w:cstheme="minorBidi"/>
          <w:b/>
          <w:sz w:val="32"/>
          <w:szCs w:val="32"/>
          <w:lang w:eastAsia="en-US"/>
        </w:rPr>
        <w:t xml:space="preserve">              </w:t>
      </w:r>
      <w:r w:rsidR="00E41BEA" w:rsidRPr="00E41BEA">
        <w:rPr>
          <w:rFonts w:asciiTheme="minorHAnsi" w:eastAsiaTheme="minorHAnsi" w:hAnsiTheme="minorHAnsi" w:cstheme="minorBidi"/>
          <w:b/>
          <w:sz w:val="26"/>
          <w:szCs w:val="26"/>
          <w:lang w:eastAsia="en-US"/>
        </w:rPr>
        <w:t>Αθήνα, 30.10.15</w:t>
      </w:r>
    </w:p>
    <w:p w:rsidR="00F74FE2" w:rsidRPr="00F74FE2" w:rsidRDefault="00F74FE2" w:rsidP="00F74FE2">
      <w:pPr>
        <w:spacing w:line="360" w:lineRule="auto"/>
        <w:jc w:val="center"/>
        <w:rPr>
          <w:rFonts w:asciiTheme="minorHAnsi" w:eastAsiaTheme="minorHAnsi" w:hAnsiTheme="minorHAnsi" w:cstheme="minorBidi"/>
          <w:b/>
          <w:sz w:val="32"/>
          <w:szCs w:val="32"/>
          <w:lang w:eastAsia="en-US"/>
        </w:rPr>
      </w:pPr>
      <w:r w:rsidRPr="00F74FE2">
        <w:rPr>
          <w:rFonts w:asciiTheme="minorHAnsi" w:eastAsiaTheme="minorHAnsi" w:hAnsiTheme="minorHAnsi" w:cstheme="minorBidi"/>
          <w:b/>
          <w:sz w:val="32"/>
          <w:szCs w:val="32"/>
          <w:lang w:eastAsia="en-US"/>
        </w:rPr>
        <w:t>ΟΡΙΣΤΙΚΟΠΟΙΕΙΤΑΙ Η ΔΙΑΛΥΣΗ ΤΟΥ ΣΔΟΕ</w:t>
      </w:r>
    </w:p>
    <w:p w:rsidR="00F74FE2" w:rsidRPr="00F74FE2" w:rsidRDefault="00F74FE2" w:rsidP="00F74FE2">
      <w:pPr>
        <w:spacing w:after="200" w:line="276" w:lineRule="auto"/>
        <w:ind w:firstLine="720"/>
        <w:jc w:val="both"/>
        <w:rPr>
          <w:rFonts w:ascii="Arial Narrow" w:eastAsiaTheme="minorHAnsi" w:hAnsi="Arial Narrow" w:cstheme="minorBidi"/>
          <w:lang w:eastAsia="en-US"/>
        </w:rPr>
      </w:pPr>
      <w:r w:rsidRPr="00F74FE2">
        <w:rPr>
          <w:rFonts w:ascii="Arial Narrow" w:eastAsiaTheme="minorHAnsi" w:hAnsi="Arial Narrow" w:cstheme="minorBidi"/>
          <w:lang w:eastAsia="en-US"/>
        </w:rPr>
        <w:t>Η πολιτική ηγεσία του ΥΠΟΙΚ, μέχρι και χθες διαβεβαίωνε την κοιν</w:t>
      </w:r>
      <w:r w:rsidR="008463CB">
        <w:rPr>
          <w:rFonts w:ascii="Arial Narrow" w:eastAsiaTheme="minorHAnsi" w:hAnsi="Arial Narrow" w:cstheme="minorBidi"/>
          <w:lang w:eastAsia="en-US"/>
        </w:rPr>
        <w:t>ή γνώμη</w:t>
      </w:r>
      <w:r w:rsidRPr="00F74FE2">
        <w:rPr>
          <w:rFonts w:ascii="Arial Narrow" w:eastAsiaTheme="minorHAnsi" w:hAnsi="Arial Narrow" w:cstheme="minorBidi"/>
          <w:lang w:eastAsia="en-US"/>
        </w:rPr>
        <w:t xml:space="preserve"> και τους </w:t>
      </w:r>
      <w:r w:rsidR="008463CB">
        <w:rPr>
          <w:rFonts w:ascii="Arial Narrow" w:eastAsiaTheme="minorHAnsi" w:hAnsi="Arial Narrow" w:cstheme="minorBidi"/>
          <w:lang w:eastAsia="en-US"/>
        </w:rPr>
        <w:t>συναδέλφους</w:t>
      </w:r>
      <w:r w:rsidRPr="00F74FE2">
        <w:rPr>
          <w:rFonts w:ascii="Arial Narrow" w:eastAsiaTheme="minorHAnsi" w:hAnsi="Arial Narrow" w:cstheme="minorBidi"/>
          <w:lang w:eastAsia="en-US"/>
        </w:rPr>
        <w:t xml:space="preserve"> (με πλήθος συνεντεύξεων, Δελτίων Τύπου κλπ), ότι το ΣΔΟΕ όχι μόνο δεν πρόκειται να καταργηθεί, αλλά αντιθέτως </w:t>
      </w:r>
      <w:r w:rsidR="00967D42" w:rsidRPr="00C24837">
        <w:rPr>
          <w:rFonts w:ascii="Arial Narrow" w:eastAsiaTheme="minorHAnsi" w:hAnsi="Arial Narrow" w:cstheme="minorBidi"/>
          <w:lang w:eastAsia="en-US"/>
        </w:rPr>
        <w:t xml:space="preserve">θα ενισχυθεί και θα </w:t>
      </w:r>
      <w:r w:rsidR="0098534C" w:rsidRPr="00C24837">
        <w:rPr>
          <w:rFonts w:ascii="Arial Narrow" w:eastAsiaTheme="minorHAnsi" w:hAnsi="Arial Narrow" w:cstheme="minorBidi"/>
          <w:lang w:eastAsia="en-US"/>
        </w:rPr>
        <w:t>αναβαθμι</w:t>
      </w:r>
      <w:r w:rsidR="00967D42" w:rsidRPr="00C24837">
        <w:rPr>
          <w:rFonts w:ascii="Arial Narrow" w:eastAsiaTheme="minorHAnsi" w:hAnsi="Arial Narrow" w:cstheme="minorBidi"/>
          <w:lang w:eastAsia="en-US"/>
        </w:rPr>
        <w:t>στεί</w:t>
      </w:r>
      <w:r w:rsidRPr="00F74FE2">
        <w:rPr>
          <w:rFonts w:ascii="Arial Narrow" w:eastAsiaTheme="minorHAnsi" w:hAnsi="Arial Narrow" w:cstheme="minorBidi"/>
          <w:lang w:eastAsia="en-US"/>
        </w:rPr>
        <w:t>, κατηγορώντας ταυτόχρονα όλους όσους είχαν αντίθετη εκτίμηση, ως κινδυνολόγους.</w:t>
      </w:r>
    </w:p>
    <w:p w:rsidR="00F74FE2" w:rsidRPr="00F74FE2" w:rsidRDefault="00F74FE2" w:rsidP="00F74FE2">
      <w:pPr>
        <w:spacing w:after="200" w:line="276" w:lineRule="auto"/>
        <w:ind w:firstLine="720"/>
        <w:jc w:val="both"/>
        <w:rPr>
          <w:rFonts w:ascii="Arial Narrow" w:eastAsiaTheme="minorHAnsi" w:hAnsi="Arial Narrow" w:cstheme="minorBidi"/>
          <w:b/>
          <w:lang w:eastAsia="en-US"/>
        </w:rPr>
      </w:pPr>
      <w:r w:rsidRPr="00F74FE2">
        <w:rPr>
          <w:rFonts w:ascii="Arial Narrow" w:eastAsiaTheme="minorHAnsi" w:hAnsi="Arial Narrow" w:cstheme="minorBidi"/>
          <w:lang w:eastAsia="en-US"/>
        </w:rPr>
        <w:t xml:space="preserve">Την ίδια στιγμή όμως που παρείχε αυτές τις διαβεβαιώσεις, ετοίμαζε το νομοσχέδιο με το οποίο οριστικοποιείται η διάλυση του ΣΔΟΕ. Στο σχέδιο νόμου που κατατέθηκε το βράδυ της 29.10.2015 στη Βουλή, προβλέπεται </w:t>
      </w:r>
      <w:r w:rsidRPr="00F74FE2">
        <w:rPr>
          <w:rFonts w:ascii="Arial Narrow" w:eastAsiaTheme="minorHAnsi" w:hAnsi="Arial Narrow" w:cstheme="minorBidi"/>
          <w:b/>
          <w:lang w:eastAsia="en-US"/>
        </w:rPr>
        <w:t xml:space="preserve">η κατάργηση των 500 </w:t>
      </w:r>
      <w:r w:rsidR="0082564D">
        <w:rPr>
          <w:rFonts w:ascii="Arial Narrow" w:eastAsiaTheme="minorHAnsi" w:hAnsi="Arial Narrow" w:cstheme="minorBidi"/>
          <w:b/>
          <w:lang w:eastAsia="en-US"/>
        </w:rPr>
        <w:t xml:space="preserve">από το σύνολο των </w:t>
      </w:r>
      <w:r w:rsidRPr="00F74FE2">
        <w:rPr>
          <w:rFonts w:ascii="Arial Narrow" w:eastAsiaTheme="minorHAnsi" w:hAnsi="Arial Narrow" w:cstheme="minorBidi"/>
          <w:b/>
          <w:lang w:eastAsia="en-US"/>
        </w:rPr>
        <w:t>7</w:t>
      </w:r>
      <w:r w:rsidR="000A7B50" w:rsidRPr="00C24837">
        <w:rPr>
          <w:rFonts w:ascii="Arial Narrow" w:eastAsiaTheme="minorHAnsi" w:hAnsi="Arial Narrow" w:cstheme="minorBidi"/>
          <w:b/>
          <w:lang w:eastAsia="en-US"/>
        </w:rPr>
        <w:t>30</w:t>
      </w:r>
      <w:r w:rsidRPr="00F74FE2">
        <w:rPr>
          <w:rFonts w:ascii="Arial Narrow" w:eastAsiaTheme="minorHAnsi" w:hAnsi="Arial Narrow" w:cstheme="minorBidi"/>
          <w:b/>
          <w:lang w:eastAsia="en-US"/>
        </w:rPr>
        <w:t xml:space="preserve"> οργανικ</w:t>
      </w:r>
      <w:r w:rsidR="0082564D">
        <w:rPr>
          <w:rFonts w:ascii="Arial Narrow" w:eastAsiaTheme="minorHAnsi" w:hAnsi="Arial Narrow" w:cstheme="minorBidi"/>
          <w:b/>
          <w:lang w:eastAsia="en-US"/>
        </w:rPr>
        <w:t>ών</w:t>
      </w:r>
      <w:r w:rsidRPr="00F74FE2">
        <w:rPr>
          <w:rFonts w:ascii="Arial Narrow" w:eastAsiaTheme="minorHAnsi" w:hAnsi="Arial Narrow" w:cstheme="minorBidi"/>
          <w:b/>
          <w:lang w:eastAsia="en-US"/>
        </w:rPr>
        <w:t xml:space="preserve"> θέσε</w:t>
      </w:r>
      <w:r w:rsidR="0092520B" w:rsidRPr="00C24837">
        <w:rPr>
          <w:rFonts w:ascii="Arial Narrow" w:eastAsiaTheme="minorHAnsi" w:hAnsi="Arial Narrow" w:cstheme="minorBidi"/>
          <w:b/>
          <w:lang w:eastAsia="en-US"/>
        </w:rPr>
        <w:t>ων</w:t>
      </w:r>
      <w:r w:rsidRPr="00F74FE2">
        <w:rPr>
          <w:rFonts w:ascii="Arial Narrow" w:eastAsiaTheme="minorHAnsi" w:hAnsi="Arial Narrow" w:cstheme="minorBidi"/>
          <w:lang w:eastAsia="en-US"/>
        </w:rPr>
        <w:t xml:space="preserve"> του ΣΔΟΕ, ενώ από σήμερα</w:t>
      </w:r>
      <w:r w:rsidR="0082564D">
        <w:rPr>
          <w:rFonts w:ascii="Arial Narrow" w:eastAsiaTheme="minorHAnsi" w:hAnsi="Arial Narrow" w:cstheme="minorBidi"/>
          <w:lang w:eastAsia="en-US"/>
        </w:rPr>
        <w:t xml:space="preserve"> </w:t>
      </w:r>
      <w:r w:rsidRPr="00F74FE2">
        <w:rPr>
          <w:rFonts w:ascii="Arial Narrow" w:eastAsiaTheme="minorHAnsi" w:hAnsi="Arial Narrow" w:cstheme="minorBidi"/>
          <w:lang w:eastAsia="en-US"/>
        </w:rPr>
        <w:t xml:space="preserve">(30.10.15) </w:t>
      </w:r>
      <w:r w:rsidRPr="00F74FE2">
        <w:rPr>
          <w:rFonts w:ascii="Arial Narrow" w:eastAsiaTheme="minorHAnsi" w:hAnsi="Arial Narrow" w:cstheme="minorBidi"/>
          <w:b/>
          <w:lang w:eastAsia="en-US"/>
        </w:rPr>
        <w:t xml:space="preserve">καταργείται πλέον </w:t>
      </w:r>
      <w:r w:rsidR="000A7B50" w:rsidRPr="00C24837">
        <w:rPr>
          <w:rFonts w:ascii="Arial Narrow" w:eastAsiaTheme="minorHAnsi" w:hAnsi="Arial Narrow" w:cstheme="minorBidi"/>
          <w:b/>
          <w:lang w:eastAsia="en-US"/>
        </w:rPr>
        <w:t xml:space="preserve">και </w:t>
      </w:r>
      <w:r w:rsidRPr="00F74FE2">
        <w:rPr>
          <w:rFonts w:ascii="Arial Narrow" w:eastAsiaTheme="minorHAnsi" w:hAnsi="Arial Narrow" w:cstheme="minorBidi"/>
          <w:b/>
          <w:lang w:eastAsia="en-US"/>
        </w:rPr>
        <w:t xml:space="preserve">το δικαίωμά του να διενεργεί φορολογικούς και τελωνειακούς ελέγχους. </w:t>
      </w:r>
    </w:p>
    <w:p w:rsidR="00F74FE2" w:rsidRPr="00F74FE2" w:rsidRDefault="00F74FE2" w:rsidP="00F74FE2">
      <w:pPr>
        <w:spacing w:after="200" w:line="276" w:lineRule="auto"/>
        <w:ind w:firstLine="720"/>
        <w:jc w:val="both"/>
        <w:rPr>
          <w:rFonts w:ascii="Arial Narrow" w:eastAsiaTheme="minorHAnsi" w:hAnsi="Arial Narrow" w:cstheme="minorBidi"/>
          <w:b/>
          <w:lang w:eastAsia="en-US"/>
        </w:rPr>
      </w:pPr>
      <w:r w:rsidRPr="00F74FE2">
        <w:rPr>
          <w:rFonts w:ascii="Arial Narrow" w:eastAsiaTheme="minorHAnsi" w:hAnsi="Arial Narrow" w:cstheme="minorBidi"/>
          <w:b/>
          <w:lang w:eastAsia="en-US"/>
        </w:rPr>
        <w:t xml:space="preserve">Είναι απαράδεκτο και ταυτόχρονα λυπηρό, δυνάμεις που όλο το προηγούμενο διάστημα αγωνίζονταν και διεκδικούσαν την ενίσχυση του ΣΔΟΕ και των φορολογικών υπηρεσιών, σήμερα να βάζουν την τελική υπογραφή για τη διάλυσή τους, προσπαθώντας ταυτόχρονα να παραποιήσουν την πραγματικότητα. </w:t>
      </w:r>
    </w:p>
    <w:p w:rsidR="00F74FE2" w:rsidRPr="00F74FE2" w:rsidRDefault="00F74FE2" w:rsidP="00F74FE2">
      <w:pPr>
        <w:spacing w:after="200" w:line="276" w:lineRule="auto"/>
        <w:ind w:firstLine="720"/>
        <w:jc w:val="both"/>
        <w:rPr>
          <w:rFonts w:ascii="Arial Narrow" w:eastAsiaTheme="minorHAnsi" w:hAnsi="Arial Narrow" w:cstheme="minorBidi"/>
          <w:lang w:eastAsia="en-US"/>
        </w:rPr>
      </w:pPr>
      <w:r w:rsidRPr="00F74FE2">
        <w:rPr>
          <w:rFonts w:ascii="Arial Narrow" w:eastAsiaTheme="minorHAnsi" w:hAnsi="Arial Narrow" w:cstheme="minorBidi"/>
          <w:lang w:eastAsia="en-US"/>
        </w:rPr>
        <w:t>Ελπίζουμε να μην επιδείξουν το ίδιο επίπεδο συνέπειας και αξιοπιστίας, όταν διαβεβαιώνουν την</w:t>
      </w:r>
      <w:r w:rsidR="008463CB">
        <w:rPr>
          <w:rFonts w:ascii="Arial Narrow" w:eastAsiaTheme="minorHAnsi" w:hAnsi="Arial Narrow" w:cstheme="minorBidi"/>
          <w:lang w:eastAsia="en-US"/>
        </w:rPr>
        <w:t xml:space="preserve"> κοινή γνώμη</w:t>
      </w:r>
      <w:r w:rsidRPr="00F74FE2">
        <w:rPr>
          <w:rFonts w:ascii="Arial Narrow" w:eastAsiaTheme="minorHAnsi" w:hAnsi="Arial Narrow" w:cstheme="minorBidi"/>
          <w:lang w:eastAsia="en-US"/>
        </w:rPr>
        <w:t xml:space="preserve"> για την πρόθεσή τους να χτυπήσουν τη φοροδιαφυγή,  να συγκρουστούν με τη διαπλοκή και τα συμφέροντα και να επιβάλλουν στη λειτουργία των φορολογικών μας υπηρεσιών συνθήκες διαφάνεια</w:t>
      </w:r>
      <w:r w:rsidR="00967D42" w:rsidRPr="00C24837">
        <w:rPr>
          <w:rFonts w:ascii="Arial Narrow" w:eastAsiaTheme="minorHAnsi" w:hAnsi="Arial Narrow" w:cstheme="minorBidi"/>
          <w:lang w:eastAsia="en-US"/>
        </w:rPr>
        <w:t>ς</w:t>
      </w:r>
      <w:r w:rsidRPr="00F74FE2">
        <w:rPr>
          <w:rFonts w:ascii="Arial Narrow" w:eastAsiaTheme="minorHAnsi" w:hAnsi="Arial Narrow" w:cstheme="minorBidi"/>
          <w:lang w:eastAsia="en-US"/>
        </w:rPr>
        <w:t xml:space="preserve"> και αξιοκρατίας.  </w:t>
      </w:r>
    </w:p>
    <w:p w:rsidR="00F74FE2" w:rsidRPr="00F74FE2" w:rsidRDefault="00F74FE2" w:rsidP="00F74FE2">
      <w:pPr>
        <w:spacing w:after="200" w:line="276" w:lineRule="auto"/>
        <w:ind w:firstLine="720"/>
        <w:jc w:val="both"/>
        <w:rPr>
          <w:rFonts w:ascii="Arial Narrow" w:eastAsiaTheme="minorHAnsi" w:hAnsi="Arial Narrow" w:cstheme="minorBidi"/>
          <w:b/>
          <w:lang w:eastAsia="en-US"/>
        </w:rPr>
      </w:pPr>
      <w:r w:rsidRPr="00F74FE2">
        <w:rPr>
          <w:rFonts w:ascii="Arial Narrow" w:eastAsiaTheme="minorHAnsi" w:hAnsi="Arial Narrow" w:cstheme="minorBidi"/>
          <w:lang w:eastAsia="en-US"/>
        </w:rPr>
        <w:t xml:space="preserve">Σε κάθε πάντως περίπτωση τα ερωτήματα που απ’ την αρχή θέτουμε για τις υποθέσεις του ΣΔΟΕ, παραμένουν αναπάντητα, επιτρέποντας μοιραία </w:t>
      </w:r>
      <w:r w:rsidRPr="00F74FE2">
        <w:rPr>
          <w:rFonts w:ascii="Arial Narrow" w:eastAsiaTheme="minorHAnsi" w:hAnsi="Arial Narrow" w:cstheme="minorBidi"/>
          <w:b/>
          <w:lang w:eastAsia="en-US"/>
        </w:rPr>
        <w:t>τη σύνδεση της διάλυσης του ΣΔΟΕ με τη σοβαρότητα των υποθέσεων που χειρίζ</w:t>
      </w:r>
      <w:r w:rsidR="0092520B" w:rsidRPr="00C24837">
        <w:rPr>
          <w:rFonts w:ascii="Arial Narrow" w:eastAsiaTheme="minorHAnsi" w:hAnsi="Arial Narrow" w:cstheme="minorBidi"/>
          <w:b/>
          <w:lang w:eastAsia="en-US"/>
        </w:rPr>
        <w:t>εται</w:t>
      </w:r>
      <w:r w:rsidR="008463CB">
        <w:rPr>
          <w:rFonts w:ascii="Arial Narrow" w:eastAsiaTheme="minorHAnsi" w:hAnsi="Arial Narrow" w:cstheme="minorBidi"/>
          <w:b/>
          <w:lang w:eastAsia="en-US"/>
        </w:rPr>
        <w:t xml:space="preserve"> διαχρονικά.</w:t>
      </w:r>
    </w:p>
    <w:p w:rsidR="00F74FE2" w:rsidRPr="008463CB" w:rsidRDefault="00F74FE2" w:rsidP="00F74FE2">
      <w:pPr>
        <w:spacing w:after="200" w:line="276" w:lineRule="auto"/>
        <w:ind w:firstLine="720"/>
        <w:jc w:val="both"/>
        <w:rPr>
          <w:rFonts w:ascii="Arial Narrow" w:eastAsiaTheme="minorHAnsi" w:hAnsi="Arial Narrow" w:cstheme="minorBidi"/>
          <w:b/>
          <w:lang w:eastAsia="en-US"/>
        </w:rPr>
      </w:pPr>
      <w:r w:rsidRPr="00F74FE2">
        <w:rPr>
          <w:rFonts w:ascii="Arial Narrow" w:eastAsiaTheme="minorHAnsi" w:hAnsi="Arial Narrow" w:cstheme="minorBidi"/>
          <w:b/>
          <w:lang w:eastAsia="en-US"/>
        </w:rPr>
        <w:t xml:space="preserve">Απ’ την πλευρά μας δεν θα σταματήσουμε, μέχρι να πάρουμε </w:t>
      </w:r>
      <w:r w:rsidR="008463CB">
        <w:rPr>
          <w:rFonts w:ascii="Arial Narrow" w:eastAsiaTheme="minorHAnsi" w:hAnsi="Arial Narrow" w:cstheme="minorBidi"/>
          <w:b/>
          <w:lang w:eastAsia="en-US"/>
        </w:rPr>
        <w:t xml:space="preserve">τελικές </w:t>
      </w:r>
      <w:r w:rsidRPr="00F74FE2">
        <w:rPr>
          <w:rFonts w:ascii="Arial Narrow" w:eastAsiaTheme="minorHAnsi" w:hAnsi="Arial Narrow" w:cstheme="minorBidi"/>
          <w:b/>
          <w:lang w:eastAsia="en-US"/>
        </w:rPr>
        <w:t>απ</w:t>
      </w:r>
      <w:r w:rsidR="008463CB">
        <w:rPr>
          <w:rFonts w:ascii="Arial Narrow" w:eastAsiaTheme="minorHAnsi" w:hAnsi="Arial Narrow" w:cstheme="minorBidi"/>
          <w:b/>
          <w:lang w:eastAsia="en-US"/>
        </w:rPr>
        <w:t>α</w:t>
      </w:r>
      <w:r w:rsidRPr="00F74FE2">
        <w:rPr>
          <w:rFonts w:ascii="Arial Narrow" w:eastAsiaTheme="minorHAnsi" w:hAnsi="Arial Narrow" w:cstheme="minorBidi"/>
          <w:b/>
          <w:lang w:eastAsia="en-US"/>
        </w:rPr>
        <w:t>ντ</w:t>
      </w:r>
      <w:r w:rsidR="008463CB">
        <w:rPr>
          <w:rFonts w:ascii="Arial Narrow" w:eastAsiaTheme="minorHAnsi" w:hAnsi="Arial Narrow" w:cstheme="minorBidi"/>
          <w:b/>
          <w:lang w:eastAsia="en-US"/>
        </w:rPr>
        <w:t>ήσεις</w:t>
      </w:r>
      <w:r w:rsidRPr="00F74FE2">
        <w:rPr>
          <w:rFonts w:ascii="Arial Narrow" w:eastAsiaTheme="minorHAnsi" w:hAnsi="Arial Narrow" w:cstheme="minorBidi"/>
          <w:b/>
          <w:lang w:eastAsia="en-US"/>
        </w:rPr>
        <w:t>, να επαναλαμβάνουμε τουλάχιστον  τ</w:t>
      </w:r>
      <w:r w:rsidR="0082564D">
        <w:rPr>
          <w:rFonts w:ascii="Arial Narrow" w:eastAsiaTheme="minorHAnsi" w:hAnsi="Arial Narrow" w:cstheme="minorBidi"/>
          <w:b/>
          <w:lang w:eastAsia="en-US"/>
        </w:rPr>
        <w:t>α</w:t>
      </w:r>
      <w:r w:rsidRPr="00F74FE2">
        <w:rPr>
          <w:rFonts w:ascii="Arial Narrow" w:eastAsiaTheme="minorHAnsi" w:hAnsi="Arial Narrow" w:cstheme="minorBidi"/>
          <w:b/>
          <w:lang w:eastAsia="en-US"/>
        </w:rPr>
        <w:t xml:space="preserve"> ερ</w:t>
      </w:r>
      <w:r w:rsidR="0082564D">
        <w:rPr>
          <w:rFonts w:ascii="Arial Narrow" w:eastAsiaTheme="minorHAnsi" w:hAnsi="Arial Narrow" w:cstheme="minorBidi"/>
          <w:b/>
          <w:lang w:eastAsia="en-US"/>
        </w:rPr>
        <w:t>ω</w:t>
      </w:r>
      <w:bookmarkStart w:id="0" w:name="_GoBack"/>
      <w:bookmarkEnd w:id="0"/>
      <w:r w:rsidR="0082564D">
        <w:rPr>
          <w:rFonts w:ascii="Arial Narrow" w:eastAsiaTheme="minorHAnsi" w:hAnsi="Arial Narrow" w:cstheme="minorBidi"/>
          <w:b/>
          <w:lang w:eastAsia="en-US"/>
        </w:rPr>
        <w:t>τήματα</w:t>
      </w:r>
      <w:r w:rsidRPr="00F74FE2">
        <w:rPr>
          <w:rFonts w:ascii="Arial Narrow" w:eastAsiaTheme="minorHAnsi" w:hAnsi="Arial Narrow" w:cstheme="minorBidi"/>
          <w:b/>
          <w:lang w:eastAsia="en-US"/>
        </w:rPr>
        <w:t>: Πόσες είναι οι υποθέσεις του ΣΔΟΕ των οποίων ο έλεγχος έχει ολοκληρωθεί</w:t>
      </w:r>
      <w:r w:rsidR="002E2FB1" w:rsidRPr="002E2FB1">
        <w:rPr>
          <w:rFonts w:ascii="Arial Narrow" w:eastAsiaTheme="minorHAnsi" w:hAnsi="Arial Narrow" w:cstheme="minorBidi"/>
          <w:b/>
          <w:lang w:eastAsia="en-US"/>
        </w:rPr>
        <w:t>;</w:t>
      </w:r>
      <w:r w:rsidRPr="00F74FE2">
        <w:rPr>
          <w:rFonts w:ascii="Arial Narrow" w:eastAsiaTheme="minorHAnsi" w:hAnsi="Arial Narrow" w:cstheme="minorBidi"/>
          <w:b/>
          <w:lang w:eastAsia="en-US"/>
        </w:rPr>
        <w:t xml:space="preserve"> </w:t>
      </w:r>
      <w:r w:rsidR="002E2FB1">
        <w:rPr>
          <w:rFonts w:ascii="Arial Narrow" w:eastAsiaTheme="minorHAnsi" w:hAnsi="Arial Narrow" w:cstheme="minorBidi"/>
          <w:b/>
          <w:lang w:eastAsia="en-US"/>
        </w:rPr>
        <w:t>Π</w:t>
      </w:r>
      <w:r w:rsidRPr="00F74FE2">
        <w:rPr>
          <w:rFonts w:ascii="Arial Narrow" w:eastAsiaTheme="minorHAnsi" w:hAnsi="Arial Narrow" w:cstheme="minorBidi"/>
          <w:b/>
          <w:lang w:eastAsia="en-US"/>
        </w:rPr>
        <w:t>όσοι φόροι προ</w:t>
      </w:r>
      <w:r w:rsidR="008463CB">
        <w:rPr>
          <w:rFonts w:ascii="Arial Narrow" w:eastAsiaTheme="minorHAnsi" w:hAnsi="Arial Narrow" w:cstheme="minorBidi"/>
          <w:b/>
          <w:lang w:eastAsia="en-US"/>
        </w:rPr>
        <w:t xml:space="preserve">έκυψαν </w:t>
      </w:r>
      <w:r w:rsidRPr="00F74FE2">
        <w:rPr>
          <w:rFonts w:ascii="Arial Narrow" w:eastAsiaTheme="minorHAnsi" w:hAnsi="Arial Narrow" w:cstheme="minorBidi"/>
          <w:b/>
          <w:lang w:eastAsia="en-US"/>
        </w:rPr>
        <w:t xml:space="preserve">από </w:t>
      </w:r>
      <w:r w:rsidR="008463CB">
        <w:rPr>
          <w:rFonts w:ascii="Arial Narrow" w:eastAsiaTheme="minorHAnsi" w:hAnsi="Arial Narrow" w:cstheme="minorBidi"/>
          <w:b/>
          <w:lang w:eastAsia="en-US"/>
        </w:rPr>
        <w:t>αυτούς τους ελέγχους</w:t>
      </w:r>
      <w:r w:rsidR="008463CB" w:rsidRPr="008463CB">
        <w:rPr>
          <w:rFonts w:ascii="Arial Narrow" w:eastAsiaTheme="minorHAnsi" w:hAnsi="Arial Narrow" w:cstheme="minorBidi"/>
          <w:b/>
          <w:lang w:eastAsia="en-US"/>
        </w:rPr>
        <w:t xml:space="preserve">; </w:t>
      </w:r>
      <w:r w:rsidR="008463CB">
        <w:rPr>
          <w:rFonts w:ascii="Arial Narrow" w:eastAsiaTheme="minorHAnsi" w:hAnsi="Arial Narrow" w:cstheme="minorBidi"/>
          <w:b/>
          <w:lang w:eastAsia="en-US"/>
        </w:rPr>
        <w:t xml:space="preserve">Έχουν βεβαιωθεί αυτοί οι φόροι ή οι ολοκληρωμένες αυτές εκθέσεις </w:t>
      </w:r>
      <w:r w:rsidR="002E2FB1">
        <w:rPr>
          <w:rFonts w:ascii="Arial Narrow" w:eastAsiaTheme="minorHAnsi" w:hAnsi="Arial Narrow" w:cstheme="minorBidi"/>
          <w:b/>
          <w:lang w:eastAsia="en-US"/>
        </w:rPr>
        <w:t xml:space="preserve">ελέγχου </w:t>
      </w:r>
      <w:r w:rsidR="008463CB">
        <w:rPr>
          <w:rFonts w:ascii="Arial Narrow" w:eastAsiaTheme="minorHAnsi" w:hAnsi="Arial Narrow" w:cstheme="minorBidi"/>
          <w:b/>
          <w:lang w:eastAsia="en-US"/>
        </w:rPr>
        <w:t>μετατρέπονται σε απλά πληροφοριακά δελτία, όπως προβλέπει το μνημόνιο</w:t>
      </w:r>
      <w:r w:rsidR="008463CB" w:rsidRPr="008463CB">
        <w:rPr>
          <w:rFonts w:ascii="Arial Narrow" w:eastAsiaTheme="minorHAnsi" w:hAnsi="Arial Narrow" w:cstheme="minorBidi"/>
          <w:b/>
          <w:lang w:eastAsia="en-US"/>
        </w:rPr>
        <w:t>;</w:t>
      </w:r>
    </w:p>
    <w:p w:rsidR="00F74FE2" w:rsidRPr="00F74FE2" w:rsidRDefault="002E2FB1" w:rsidP="00F74FE2">
      <w:pPr>
        <w:spacing w:after="200" w:line="276" w:lineRule="auto"/>
        <w:ind w:firstLine="720"/>
        <w:jc w:val="both"/>
        <w:rPr>
          <w:rFonts w:ascii="Arial Narrow" w:eastAsiaTheme="minorHAnsi" w:hAnsi="Arial Narrow" w:cstheme="minorBidi"/>
          <w:b/>
          <w:lang w:eastAsia="en-US"/>
        </w:rPr>
      </w:pPr>
      <w:r>
        <w:rPr>
          <w:rFonts w:ascii="Arial Narrow" w:eastAsiaTheme="minorHAnsi" w:hAnsi="Arial Narrow" w:cstheme="minorBidi"/>
          <w:b/>
          <w:lang w:eastAsia="en-US"/>
        </w:rPr>
        <w:t xml:space="preserve">Η πολιτική ηγεσία του </w:t>
      </w:r>
      <w:r w:rsidR="00F74FE2" w:rsidRPr="00F74FE2">
        <w:rPr>
          <w:rFonts w:ascii="Arial Narrow" w:eastAsiaTheme="minorHAnsi" w:hAnsi="Arial Narrow" w:cstheme="minorBidi"/>
          <w:b/>
          <w:lang w:eastAsia="en-US"/>
        </w:rPr>
        <w:t>Υ</w:t>
      </w:r>
      <w:r w:rsidR="00425F8E" w:rsidRPr="00C24837">
        <w:rPr>
          <w:rFonts w:ascii="Arial Narrow" w:eastAsiaTheme="minorHAnsi" w:hAnsi="Arial Narrow" w:cstheme="minorBidi"/>
          <w:b/>
          <w:lang w:eastAsia="en-US"/>
        </w:rPr>
        <w:t>πουργείο</w:t>
      </w:r>
      <w:r>
        <w:rPr>
          <w:rFonts w:ascii="Arial Narrow" w:eastAsiaTheme="minorHAnsi" w:hAnsi="Arial Narrow" w:cstheme="minorBidi"/>
          <w:b/>
          <w:lang w:eastAsia="en-US"/>
        </w:rPr>
        <w:t>υ</w:t>
      </w:r>
      <w:r w:rsidR="00425F8E" w:rsidRPr="00C24837">
        <w:rPr>
          <w:rFonts w:ascii="Arial Narrow" w:eastAsiaTheme="minorHAnsi" w:hAnsi="Arial Narrow" w:cstheme="minorBidi"/>
          <w:b/>
          <w:lang w:eastAsia="en-US"/>
        </w:rPr>
        <w:t xml:space="preserve"> Οικονομικών </w:t>
      </w:r>
      <w:r w:rsidR="00F74FE2" w:rsidRPr="00F74FE2">
        <w:rPr>
          <w:rFonts w:ascii="Arial Narrow" w:eastAsiaTheme="minorHAnsi" w:hAnsi="Arial Narrow" w:cstheme="minorBidi"/>
          <w:b/>
          <w:lang w:eastAsia="en-US"/>
        </w:rPr>
        <w:t>οφείλει αυτ</w:t>
      </w:r>
      <w:r>
        <w:rPr>
          <w:rFonts w:ascii="Arial Narrow" w:eastAsiaTheme="minorHAnsi" w:hAnsi="Arial Narrow" w:cstheme="minorBidi"/>
          <w:b/>
          <w:lang w:eastAsia="en-US"/>
        </w:rPr>
        <w:t xml:space="preserve">ές </w:t>
      </w:r>
      <w:r w:rsidR="00F74FE2" w:rsidRPr="00F74FE2">
        <w:rPr>
          <w:rFonts w:ascii="Arial Narrow" w:eastAsiaTheme="minorHAnsi" w:hAnsi="Arial Narrow" w:cstheme="minorBidi"/>
          <w:b/>
          <w:lang w:eastAsia="en-US"/>
        </w:rPr>
        <w:t>τ</w:t>
      </w:r>
      <w:r>
        <w:rPr>
          <w:rFonts w:ascii="Arial Narrow" w:eastAsiaTheme="minorHAnsi" w:hAnsi="Arial Narrow" w:cstheme="minorBidi"/>
          <w:b/>
          <w:lang w:eastAsia="en-US"/>
        </w:rPr>
        <w:t>ις</w:t>
      </w:r>
      <w:r w:rsidR="00F74FE2" w:rsidRPr="00F74FE2">
        <w:rPr>
          <w:rFonts w:ascii="Arial Narrow" w:eastAsiaTheme="minorHAnsi" w:hAnsi="Arial Narrow" w:cstheme="minorBidi"/>
          <w:b/>
          <w:lang w:eastAsia="en-US"/>
        </w:rPr>
        <w:t xml:space="preserve"> απ</w:t>
      </w:r>
      <w:r>
        <w:rPr>
          <w:rFonts w:ascii="Arial Narrow" w:eastAsiaTheme="minorHAnsi" w:hAnsi="Arial Narrow" w:cstheme="minorBidi"/>
          <w:b/>
          <w:lang w:eastAsia="en-US"/>
        </w:rPr>
        <w:t>α</w:t>
      </w:r>
      <w:r w:rsidR="00F74FE2" w:rsidRPr="00F74FE2">
        <w:rPr>
          <w:rFonts w:ascii="Arial Narrow" w:eastAsiaTheme="minorHAnsi" w:hAnsi="Arial Narrow" w:cstheme="minorBidi"/>
          <w:b/>
          <w:lang w:eastAsia="en-US"/>
        </w:rPr>
        <w:t>ντ</w:t>
      </w:r>
      <w:r>
        <w:rPr>
          <w:rFonts w:ascii="Arial Narrow" w:eastAsiaTheme="minorHAnsi" w:hAnsi="Arial Narrow" w:cstheme="minorBidi"/>
          <w:b/>
          <w:lang w:eastAsia="en-US"/>
        </w:rPr>
        <w:t>ήσεις</w:t>
      </w:r>
      <w:r w:rsidR="00F74FE2" w:rsidRPr="00F74FE2">
        <w:rPr>
          <w:rFonts w:ascii="Arial Narrow" w:eastAsiaTheme="minorHAnsi" w:hAnsi="Arial Narrow" w:cstheme="minorBidi"/>
          <w:b/>
          <w:lang w:eastAsia="en-US"/>
        </w:rPr>
        <w:t xml:space="preserve">, τόσο στους εργαζόμενους </w:t>
      </w:r>
      <w:r w:rsidR="00425F8E" w:rsidRPr="00C24837">
        <w:rPr>
          <w:rFonts w:ascii="Arial Narrow" w:eastAsiaTheme="minorHAnsi" w:hAnsi="Arial Narrow" w:cstheme="minorBidi"/>
          <w:b/>
          <w:lang w:eastAsia="en-US"/>
        </w:rPr>
        <w:t xml:space="preserve">που είχαν την ευθύνη ελέγχου αυτών των υποθέσεων, όσο και στο ελληνικό λαό και </w:t>
      </w:r>
      <w:r w:rsidR="00F74FE2" w:rsidRPr="00F74FE2">
        <w:rPr>
          <w:rFonts w:ascii="Arial Narrow" w:eastAsiaTheme="minorHAnsi" w:hAnsi="Arial Narrow" w:cstheme="minorBidi"/>
          <w:b/>
          <w:lang w:eastAsia="en-US"/>
        </w:rPr>
        <w:t>κυρίως στου</w:t>
      </w:r>
      <w:r>
        <w:rPr>
          <w:rFonts w:ascii="Arial Narrow" w:eastAsiaTheme="minorHAnsi" w:hAnsi="Arial Narrow" w:cstheme="minorBidi"/>
          <w:b/>
          <w:lang w:eastAsia="en-US"/>
        </w:rPr>
        <w:t>ς</w:t>
      </w:r>
      <w:r w:rsidR="00F74FE2" w:rsidRPr="00F74FE2">
        <w:rPr>
          <w:rFonts w:ascii="Arial Narrow" w:eastAsiaTheme="minorHAnsi" w:hAnsi="Arial Narrow" w:cstheme="minorBidi"/>
          <w:b/>
          <w:lang w:eastAsia="en-US"/>
        </w:rPr>
        <w:t xml:space="preserve"> χιλιάδες πολίτες που συνωστίζονται καθημερινά στις υπηρεσίες μας διαμαρτυρόμενοι, δικαίως, για τη διατήρηση του ΕΝΦΙΑ</w:t>
      </w:r>
      <w:r w:rsidR="004D3C93" w:rsidRPr="00C24837">
        <w:rPr>
          <w:rFonts w:ascii="Arial Narrow" w:eastAsiaTheme="minorHAnsi" w:hAnsi="Arial Narrow" w:cstheme="minorBidi"/>
          <w:b/>
          <w:lang w:eastAsia="en-US"/>
        </w:rPr>
        <w:t xml:space="preserve"> και το δυσβάστακτο των φορολογικών βαρών.</w:t>
      </w:r>
    </w:p>
    <w:p w:rsidR="0092302B" w:rsidRPr="0092302B" w:rsidRDefault="0092302B" w:rsidP="00F74FE2">
      <w:pPr>
        <w:spacing w:after="200" w:line="276" w:lineRule="auto"/>
        <w:jc w:val="center"/>
        <w:rPr>
          <w:rFonts w:ascii="Calibri" w:hAnsi="Calibri" w:cs="Tahoma"/>
          <w:b/>
          <w:bCs/>
          <w:sz w:val="22"/>
          <w:szCs w:val="22"/>
        </w:rPr>
      </w:pPr>
      <w:r w:rsidRPr="0092302B">
        <w:rPr>
          <w:rFonts w:ascii="Calibri" w:hAnsi="Calibri" w:cs="Tahoma"/>
          <w:b/>
          <w:caps/>
          <w:color w:val="000000"/>
          <w:sz w:val="22"/>
          <w:szCs w:val="22"/>
        </w:rPr>
        <w:t>γ</w:t>
      </w:r>
      <w:r w:rsidRPr="0092302B">
        <w:rPr>
          <w:rFonts w:ascii="Calibri" w:hAnsi="Calibri" w:cs="Tahoma"/>
          <w:b/>
          <w:color w:val="000000"/>
          <w:sz w:val="22"/>
          <w:szCs w:val="22"/>
        </w:rPr>
        <w:t>ια το Δ.Σ.</w:t>
      </w:r>
    </w:p>
    <w:p w:rsidR="0092302B" w:rsidRPr="0092302B" w:rsidRDefault="0092302B" w:rsidP="00F74FE2">
      <w:pPr>
        <w:jc w:val="center"/>
        <w:rPr>
          <w:rFonts w:ascii="Calibri" w:hAnsi="Calibri" w:cs="Tahoma"/>
          <w:b/>
          <w:color w:val="000000"/>
          <w:sz w:val="22"/>
          <w:szCs w:val="22"/>
        </w:rPr>
      </w:pPr>
      <w:r w:rsidRPr="0092302B">
        <w:rPr>
          <w:rFonts w:ascii="Calibri" w:hAnsi="Calibri" w:cs="Tahoma"/>
          <w:b/>
          <w:color w:val="000000"/>
          <w:sz w:val="22"/>
          <w:szCs w:val="22"/>
        </w:rPr>
        <w:t>Ο Πρόεδρος</w:t>
      </w:r>
      <w:r w:rsidRPr="0092302B">
        <w:rPr>
          <w:rFonts w:ascii="Calibri" w:hAnsi="Calibri" w:cs="Tahoma"/>
          <w:b/>
          <w:color w:val="000000"/>
          <w:sz w:val="22"/>
          <w:szCs w:val="22"/>
        </w:rPr>
        <w:tab/>
      </w:r>
      <w:r w:rsidRPr="0092302B">
        <w:rPr>
          <w:rFonts w:ascii="Calibri" w:hAnsi="Calibri" w:cs="Tahoma"/>
          <w:b/>
          <w:color w:val="000000"/>
          <w:sz w:val="22"/>
          <w:szCs w:val="22"/>
        </w:rPr>
        <w:tab/>
      </w:r>
      <w:r w:rsidRPr="0092302B">
        <w:rPr>
          <w:rFonts w:ascii="Calibri" w:hAnsi="Calibri" w:cs="Tahoma"/>
          <w:b/>
          <w:color w:val="000000"/>
          <w:sz w:val="22"/>
          <w:szCs w:val="22"/>
        </w:rPr>
        <w:tab/>
      </w:r>
      <w:r w:rsidRPr="0092302B">
        <w:rPr>
          <w:rFonts w:ascii="Calibri" w:hAnsi="Calibri" w:cs="Tahoma"/>
          <w:b/>
          <w:color w:val="000000"/>
          <w:sz w:val="22"/>
          <w:szCs w:val="22"/>
        </w:rPr>
        <w:tab/>
      </w:r>
      <w:r w:rsidRPr="0092302B">
        <w:rPr>
          <w:rFonts w:ascii="Calibri" w:hAnsi="Calibri" w:cs="Tahoma"/>
          <w:b/>
          <w:color w:val="000000"/>
          <w:sz w:val="22"/>
          <w:szCs w:val="22"/>
        </w:rPr>
        <w:tab/>
      </w:r>
      <w:r w:rsidRPr="0092302B">
        <w:rPr>
          <w:rFonts w:ascii="Calibri" w:hAnsi="Calibri" w:cs="Tahoma"/>
          <w:b/>
          <w:color w:val="000000"/>
          <w:sz w:val="22"/>
          <w:szCs w:val="22"/>
        </w:rPr>
        <w:tab/>
      </w:r>
      <w:r w:rsidRPr="0092302B">
        <w:rPr>
          <w:rFonts w:ascii="Calibri" w:hAnsi="Calibri" w:cs="Tahoma"/>
          <w:b/>
          <w:color w:val="000000"/>
          <w:sz w:val="22"/>
          <w:szCs w:val="22"/>
        </w:rPr>
        <w:tab/>
      </w:r>
      <w:r w:rsidR="00F74FE2">
        <w:rPr>
          <w:rFonts w:ascii="Calibri" w:hAnsi="Calibri" w:cs="Tahoma"/>
          <w:b/>
          <w:color w:val="000000"/>
          <w:sz w:val="22"/>
          <w:szCs w:val="22"/>
        </w:rPr>
        <w:t>Ο</w:t>
      </w:r>
      <w:r w:rsidRPr="0092302B">
        <w:rPr>
          <w:rFonts w:ascii="Calibri" w:hAnsi="Calibri" w:cs="Tahoma"/>
          <w:b/>
          <w:color w:val="000000"/>
          <w:sz w:val="22"/>
          <w:szCs w:val="22"/>
        </w:rPr>
        <w:t xml:space="preserve"> Γεν</w:t>
      </w:r>
      <w:r w:rsidR="00F74FE2">
        <w:rPr>
          <w:rFonts w:ascii="Calibri" w:hAnsi="Calibri" w:cs="Tahoma"/>
          <w:b/>
          <w:color w:val="000000"/>
          <w:sz w:val="22"/>
          <w:szCs w:val="22"/>
        </w:rPr>
        <w:t>.</w:t>
      </w:r>
      <w:r w:rsidRPr="0092302B">
        <w:rPr>
          <w:rFonts w:ascii="Calibri" w:hAnsi="Calibri" w:cs="Tahoma"/>
          <w:b/>
          <w:color w:val="000000"/>
          <w:sz w:val="22"/>
          <w:szCs w:val="22"/>
        </w:rPr>
        <w:t xml:space="preserve"> Γραμματέας</w:t>
      </w:r>
    </w:p>
    <w:p w:rsidR="0092302B" w:rsidRPr="0092302B" w:rsidRDefault="0092302B" w:rsidP="00F74FE2">
      <w:pPr>
        <w:jc w:val="center"/>
        <w:rPr>
          <w:rFonts w:ascii="Calibri" w:hAnsi="Calibri" w:cs="Tahoma"/>
          <w:b/>
          <w:color w:val="000000"/>
          <w:sz w:val="22"/>
          <w:szCs w:val="22"/>
        </w:rPr>
      </w:pPr>
    </w:p>
    <w:p w:rsidR="0092302B" w:rsidRPr="0092302B" w:rsidRDefault="00FD393E" w:rsidP="00F74FE2">
      <w:pPr>
        <w:jc w:val="center"/>
        <w:rPr>
          <w:rFonts w:ascii="Calibri" w:hAnsi="Calibri" w:cs="Tahoma"/>
          <w:b/>
          <w:color w:val="000000"/>
          <w:sz w:val="22"/>
          <w:szCs w:val="22"/>
        </w:rPr>
      </w:pPr>
      <w:r>
        <w:rPr>
          <w:rFonts w:ascii="Calibri" w:hAnsi="Calibri" w:cs="Tahoma"/>
          <w:b/>
          <w:color w:val="000000"/>
          <w:sz w:val="22"/>
          <w:szCs w:val="22"/>
        </w:rPr>
        <w:t xml:space="preserve">  </w:t>
      </w:r>
      <w:proofErr w:type="spellStart"/>
      <w:r w:rsidR="0092302B" w:rsidRPr="0092302B">
        <w:rPr>
          <w:rFonts w:ascii="Calibri" w:hAnsi="Calibri" w:cs="Tahoma"/>
          <w:b/>
          <w:color w:val="000000"/>
          <w:sz w:val="22"/>
          <w:szCs w:val="22"/>
        </w:rPr>
        <w:t>Μέρκος</w:t>
      </w:r>
      <w:proofErr w:type="spellEnd"/>
      <w:r w:rsidR="0092302B" w:rsidRPr="0092302B">
        <w:rPr>
          <w:rFonts w:ascii="Calibri" w:hAnsi="Calibri" w:cs="Tahoma"/>
          <w:b/>
          <w:color w:val="000000"/>
          <w:sz w:val="22"/>
          <w:szCs w:val="22"/>
        </w:rPr>
        <w:t xml:space="preserve"> Δημήτριος</w:t>
      </w:r>
      <w:r w:rsidR="0092302B" w:rsidRPr="0092302B">
        <w:rPr>
          <w:rFonts w:ascii="Calibri" w:hAnsi="Calibri" w:cs="Tahoma"/>
          <w:b/>
          <w:color w:val="000000"/>
          <w:sz w:val="22"/>
          <w:szCs w:val="22"/>
        </w:rPr>
        <w:tab/>
      </w:r>
      <w:r w:rsidR="0092302B" w:rsidRPr="0092302B">
        <w:rPr>
          <w:rFonts w:ascii="Calibri" w:hAnsi="Calibri" w:cs="Tahoma"/>
          <w:b/>
          <w:color w:val="000000"/>
          <w:sz w:val="22"/>
          <w:szCs w:val="22"/>
        </w:rPr>
        <w:tab/>
      </w:r>
      <w:r w:rsidR="0092302B" w:rsidRPr="0092302B">
        <w:rPr>
          <w:rFonts w:ascii="Calibri" w:hAnsi="Calibri" w:cs="Tahoma"/>
          <w:b/>
          <w:color w:val="000000"/>
          <w:sz w:val="22"/>
          <w:szCs w:val="22"/>
        </w:rPr>
        <w:tab/>
      </w:r>
      <w:r>
        <w:rPr>
          <w:rFonts w:ascii="Calibri" w:hAnsi="Calibri" w:cs="Tahoma"/>
          <w:b/>
          <w:color w:val="000000"/>
          <w:sz w:val="22"/>
          <w:szCs w:val="22"/>
        </w:rPr>
        <w:t xml:space="preserve">   </w:t>
      </w:r>
      <w:r w:rsidR="0092302B" w:rsidRPr="0092302B">
        <w:rPr>
          <w:rFonts w:ascii="Calibri" w:hAnsi="Calibri" w:cs="Tahoma"/>
          <w:b/>
          <w:color w:val="000000"/>
          <w:sz w:val="22"/>
          <w:szCs w:val="22"/>
        </w:rPr>
        <w:tab/>
      </w:r>
      <w:r w:rsidR="0092302B" w:rsidRPr="0092302B">
        <w:rPr>
          <w:rFonts w:ascii="Calibri" w:hAnsi="Calibri" w:cs="Tahoma"/>
          <w:b/>
          <w:color w:val="000000"/>
          <w:sz w:val="22"/>
          <w:szCs w:val="22"/>
        </w:rPr>
        <w:tab/>
        <w:t xml:space="preserve">       </w:t>
      </w:r>
      <w:r>
        <w:rPr>
          <w:rFonts w:ascii="Calibri" w:hAnsi="Calibri" w:cs="Tahoma"/>
          <w:b/>
          <w:color w:val="000000"/>
          <w:sz w:val="22"/>
          <w:szCs w:val="22"/>
        </w:rPr>
        <w:t xml:space="preserve">   </w:t>
      </w:r>
      <w:r w:rsidR="0092302B" w:rsidRPr="0092302B">
        <w:rPr>
          <w:rFonts w:ascii="Calibri" w:hAnsi="Calibri" w:cs="Tahoma"/>
          <w:b/>
          <w:color w:val="000000"/>
          <w:sz w:val="22"/>
          <w:szCs w:val="22"/>
        </w:rPr>
        <w:t xml:space="preserve">    </w:t>
      </w:r>
      <w:proofErr w:type="spellStart"/>
      <w:r w:rsidR="00F74FE2">
        <w:rPr>
          <w:rFonts w:ascii="Calibri" w:hAnsi="Calibri" w:cs="Tahoma"/>
          <w:b/>
          <w:color w:val="000000"/>
          <w:sz w:val="22"/>
          <w:szCs w:val="22"/>
        </w:rPr>
        <w:t>Σπανάκης</w:t>
      </w:r>
      <w:proofErr w:type="spellEnd"/>
      <w:r w:rsidR="00F74FE2">
        <w:rPr>
          <w:rFonts w:ascii="Calibri" w:hAnsi="Calibri" w:cs="Tahoma"/>
          <w:b/>
          <w:color w:val="000000"/>
          <w:sz w:val="22"/>
          <w:szCs w:val="22"/>
        </w:rPr>
        <w:t xml:space="preserve"> Βασίλειος Πέτρος</w:t>
      </w:r>
    </w:p>
    <w:sectPr w:rsidR="0092302B" w:rsidRPr="0092302B" w:rsidSect="0092302B">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AB" w:rsidRDefault="00DF6FAB" w:rsidP="0091456B">
      <w:r>
        <w:separator/>
      </w:r>
    </w:p>
  </w:endnote>
  <w:endnote w:type="continuationSeparator" w:id="0">
    <w:p w:rsidR="00DF6FAB" w:rsidRDefault="00DF6FAB" w:rsidP="0091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541764"/>
      <w:docPartObj>
        <w:docPartGallery w:val="Page Numbers (Bottom of Page)"/>
        <w:docPartUnique/>
      </w:docPartObj>
    </w:sdtPr>
    <w:sdtEndPr/>
    <w:sdtContent>
      <w:sdt>
        <w:sdtPr>
          <w:id w:val="860082579"/>
          <w:docPartObj>
            <w:docPartGallery w:val="Page Numbers (Top of Page)"/>
            <w:docPartUnique/>
          </w:docPartObj>
        </w:sdtPr>
        <w:sdtEndPr/>
        <w:sdtContent>
          <w:p w:rsidR="0092302B" w:rsidRDefault="0092302B">
            <w:pPr>
              <w:pStyle w:val="a7"/>
              <w:jc w:val="right"/>
            </w:pPr>
            <w:r>
              <w:t xml:space="preserve">Σελίδα </w:t>
            </w:r>
            <w:r>
              <w:rPr>
                <w:b/>
                <w:bCs/>
              </w:rPr>
              <w:fldChar w:fldCharType="begin"/>
            </w:r>
            <w:r>
              <w:rPr>
                <w:b/>
                <w:bCs/>
              </w:rPr>
              <w:instrText>PAGE</w:instrText>
            </w:r>
            <w:r>
              <w:rPr>
                <w:b/>
                <w:bCs/>
              </w:rPr>
              <w:fldChar w:fldCharType="separate"/>
            </w:r>
            <w:r w:rsidR="00A158A3">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A158A3">
              <w:rPr>
                <w:b/>
                <w:bCs/>
                <w:noProof/>
              </w:rPr>
              <w:t>1</w:t>
            </w:r>
            <w:r>
              <w:rPr>
                <w:b/>
                <w:bCs/>
              </w:rPr>
              <w:fldChar w:fldCharType="end"/>
            </w:r>
          </w:p>
        </w:sdtContent>
      </w:sdt>
    </w:sdtContent>
  </w:sdt>
  <w:p w:rsidR="0091456B" w:rsidRDefault="009145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AB" w:rsidRDefault="00DF6FAB" w:rsidP="0091456B">
      <w:r>
        <w:separator/>
      </w:r>
    </w:p>
  </w:footnote>
  <w:footnote w:type="continuationSeparator" w:id="0">
    <w:p w:rsidR="00DF6FAB" w:rsidRDefault="00DF6FAB" w:rsidP="00914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F11"/>
    <w:multiLevelType w:val="hybridMultilevel"/>
    <w:tmpl w:val="8DDCCD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0F">
      <w:start w:val="1"/>
      <w:numFmt w:val="decimal"/>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B84E64"/>
    <w:multiLevelType w:val="hybridMultilevel"/>
    <w:tmpl w:val="3A14992A"/>
    <w:lvl w:ilvl="0" w:tplc="0408000D">
      <w:start w:val="1"/>
      <w:numFmt w:val="bullet"/>
      <w:lvlText w:val=""/>
      <w:lvlJc w:val="left"/>
      <w:pPr>
        <w:ind w:left="1364" w:hanging="360"/>
      </w:pPr>
      <w:rPr>
        <w:rFonts w:ascii="Wingdings" w:hAnsi="Wingdings"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
    <w:nsid w:val="085D10F5"/>
    <w:multiLevelType w:val="hybridMultilevel"/>
    <w:tmpl w:val="C5A27916"/>
    <w:lvl w:ilvl="0" w:tplc="D4B81C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B65D0C"/>
    <w:multiLevelType w:val="hybridMultilevel"/>
    <w:tmpl w:val="E362A5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BB7A95"/>
    <w:multiLevelType w:val="hybridMultilevel"/>
    <w:tmpl w:val="F76EDCF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1686FD5"/>
    <w:multiLevelType w:val="hybridMultilevel"/>
    <w:tmpl w:val="2DEC365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49E30CE"/>
    <w:multiLevelType w:val="hybridMultilevel"/>
    <w:tmpl w:val="C7C2F5B8"/>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0F73EE"/>
    <w:multiLevelType w:val="hybridMultilevel"/>
    <w:tmpl w:val="A1F0E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266CF6"/>
    <w:multiLevelType w:val="hybridMultilevel"/>
    <w:tmpl w:val="E542C98E"/>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9">
    <w:nsid w:val="21B83B03"/>
    <w:multiLevelType w:val="hybridMultilevel"/>
    <w:tmpl w:val="21C6E9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B631D8C"/>
    <w:multiLevelType w:val="hybridMultilevel"/>
    <w:tmpl w:val="BF2ED098"/>
    <w:lvl w:ilvl="0" w:tplc="AE161B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3D2B63"/>
    <w:multiLevelType w:val="hybridMultilevel"/>
    <w:tmpl w:val="99BC50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7A538B"/>
    <w:multiLevelType w:val="multilevel"/>
    <w:tmpl w:val="481A9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256FD9"/>
    <w:multiLevelType w:val="hybridMultilevel"/>
    <w:tmpl w:val="20E664BE"/>
    <w:lvl w:ilvl="0" w:tplc="3D9051EE">
      <w:start w:val="1"/>
      <w:numFmt w:val="decimal"/>
      <w:lvlText w:val="%1."/>
      <w:lvlJc w:val="left"/>
      <w:pPr>
        <w:ind w:left="1440" w:hanging="360"/>
      </w:pPr>
      <w:rPr>
        <w:rFonts w:ascii="Tahoma" w:hAnsi="Tahoma" w:cs="Tahoma" w:hint="default"/>
        <w:sz w:val="24"/>
        <w:szCs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39FB22F9"/>
    <w:multiLevelType w:val="hybridMultilevel"/>
    <w:tmpl w:val="B7BC30F6"/>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
    <w:nsid w:val="3C2C121D"/>
    <w:multiLevelType w:val="hybridMultilevel"/>
    <w:tmpl w:val="1A8827E8"/>
    <w:lvl w:ilvl="0" w:tplc="351E29A0">
      <w:start w:val="1"/>
      <w:numFmt w:val="decimal"/>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C954373"/>
    <w:multiLevelType w:val="hybridMultilevel"/>
    <w:tmpl w:val="CB4CA9EC"/>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4CC96DFA"/>
    <w:multiLevelType w:val="hybridMultilevel"/>
    <w:tmpl w:val="C726B6E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E63787C"/>
    <w:multiLevelType w:val="hybridMultilevel"/>
    <w:tmpl w:val="99BC5068"/>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5ABF258F"/>
    <w:multiLevelType w:val="hybridMultilevel"/>
    <w:tmpl w:val="EB9AFB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3615CEE"/>
    <w:multiLevelType w:val="hybridMultilevel"/>
    <w:tmpl w:val="DCCE7D7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1">
    <w:nsid w:val="643C2933"/>
    <w:multiLevelType w:val="hybridMultilevel"/>
    <w:tmpl w:val="9064D61E"/>
    <w:lvl w:ilvl="0" w:tplc="E2A21D32">
      <w:start w:val="1"/>
      <w:numFmt w:val="decimal"/>
      <w:lvlText w:val="%1."/>
      <w:lvlJc w:val="righ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6B172271"/>
    <w:multiLevelType w:val="multilevel"/>
    <w:tmpl w:val="EC88B5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BE1690C"/>
    <w:multiLevelType w:val="hybridMultilevel"/>
    <w:tmpl w:val="0122D93C"/>
    <w:lvl w:ilvl="0" w:tplc="351E29A0">
      <w:start w:val="1"/>
      <w:numFmt w:val="decimal"/>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DA46F56"/>
    <w:multiLevelType w:val="hybridMultilevel"/>
    <w:tmpl w:val="FB8825FC"/>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5">
    <w:nsid w:val="72156192"/>
    <w:multiLevelType w:val="hybridMultilevel"/>
    <w:tmpl w:val="AF60AC8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6">
    <w:nsid w:val="7C8B25D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152E69"/>
    <w:multiLevelType w:val="hybridMultilevel"/>
    <w:tmpl w:val="C7C2F5B8"/>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2"/>
  </w:num>
  <w:num w:numId="3">
    <w:abstractNumId w:val="25"/>
  </w:num>
  <w:num w:numId="4">
    <w:abstractNumId w:val="20"/>
  </w:num>
  <w:num w:numId="5">
    <w:abstractNumId w:val="17"/>
  </w:num>
  <w:num w:numId="6">
    <w:abstractNumId w:val="3"/>
  </w:num>
  <w:num w:numId="7">
    <w:abstractNumId w:val="10"/>
  </w:num>
  <w:num w:numId="8">
    <w:abstractNumId w:val="2"/>
  </w:num>
  <w:num w:numId="9">
    <w:abstractNumId w:val="6"/>
  </w:num>
  <w:num w:numId="10">
    <w:abstractNumId w:val="27"/>
  </w:num>
  <w:num w:numId="11">
    <w:abstractNumId w:val="7"/>
  </w:num>
  <w:num w:numId="12">
    <w:abstractNumId w:val="15"/>
  </w:num>
  <w:num w:numId="13">
    <w:abstractNumId w:val="23"/>
  </w:num>
  <w:num w:numId="14">
    <w:abstractNumId w:val="21"/>
  </w:num>
  <w:num w:numId="15">
    <w:abstractNumId w:val="13"/>
  </w:num>
  <w:num w:numId="16">
    <w:abstractNumId w:val="24"/>
  </w:num>
  <w:num w:numId="17">
    <w:abstractNumId w:val="18"/>
  </w:num>
  <w:num w:numId="18">
    <w:abstractNumId w:val="16"/>
  </w:num>
  <w:num w:numId="19">
    <w:abstractNumId w:val="9"/>
  </w:num>
  <w:num w:numId="20">
    <w:abstractNumId w:val="5"/>
  </w:num>
  <w:num w:numId="21">
    <w:abstractNumId w:val="4"/>
  </w:num>
  <w:num w:numId="22">
    <w:abstractNumId w:val="11"/>
  </w:num>
  <w:num w:numId="23">
    <w:abstractNumId w:val="22"/>
  </w:num>
  <w:num w:numId="24">
    <w:abstractNumId w:val="26"/>
  </w:num>
  <w:num w:numId="25">
    <w:abstractNumId w:val="1"/>
  </w:num>
  <w:num w:numId="26">
    <w:abstractNumId w:val="8"/>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29"/>
    <w:rsid w:val="00021676"/>
    <w:rsid w:val="00031BB1"/>
    <w:rsid w:val="00032352"/>
    <w:rsid w:val="000620E7"/>
    <w:rsid w:val="00062A93"/>
    <w:rsid w:val="000677B3"/>
    <w:rsid w:val="00072222"/>
    <w:rsid w:val="0009542E"/>
    <w:rsid w:val="00096A6A"/>
    <w:rsid w:val="000A7B50"/>
    <w:rsid w:val="000B14AE"/>
    <w:rsid w:val="000C79E1"/>
    <w:rsid w:val="000D6E99"/>
    <w:rsid w:val="000D72AB"/>
    <w:rsid w:val="000E23E4"/>
    <w:rsid w:val="000E5ED0"/>
    <w:rsid w:val="000F0F5C"/>
    <w:rsid w:val="000F35F2"/>
    <w:rsid w:val="001002A9"/>
    <w:rsid w:val="00104A77"/>
    <w:rsid w:val="00117A0E"/>
    <w:rsid w:val="00127C94"/>
    <w:rsid w:val="00160FE7"/>
    <w:rsid w:val="00161C7F"/>
    <w:rsid w:val="00175788"/>
    <w:rsid w:val="00177704"/>
    <w:rsid w:val="00186756"/>
    <w:rsid w:val="001A1085"/>
    <w:rsid w:val="001D6E17"/>
    <w:rsid w:val="001D747A"/>
    <w:rsid w:val="001E0D31"/>
    <w:rsid w:val="001F4314"/>
    <w:rsid w:val="0021372D"/>
    <w:rsid w:val="00227368"/>
    <w:rsid w:val="00231FCE"/>
    <w:rsid w:val="00254BCC"/>
    <w:rsid w:val="00270A98"/>
    <w:rsid w:val="002762A7"/>
    <w:rsid w:val="00280983"/>
    <w:rsid w:val="002A044A"/>
    <w:rsid w:val="002A2E04"/>
    <w:rsid w:val="002A41BC"/>
    <w:rsid w:val="002A6ADA"/>
    <w:rsid w:val="002D048A"/>
    <w:rsid w:val="002D6662"/>
    <w:rsid w:val="002E2FB1"/>
    <w:rsid w:val="002E5526"/>
    <w:rsid w:val="002E7207"/>
    <w:rsid w:val="002F26E7"/>
    <w:rsid w:val="003014E2"/>
    <w:rsid w:val="00320104"/>
    <w:rsid w:val="00334AA3"/>
    <w:rsid w:val="0033527B"/>
    <w:rsid w:val="00345523"/>
    <w:rsid w:val="003621E2"/>
    <w:rsid w:val="0036794F"/>
    <w:rsid w:val="003904FE"/>
    <w:rsid w:val="00397F9E"/>
    <w:rsid w:val="003B234C"/>
    <w:rsid w:val="003E2271"/>
    <w:rsid w:val="003F72CD"/>
    <w:rsid w:val="00425F8E"/>
    <w:rsid w:val="004304E1"/>
    <w:rsid w:val="004359AA"/>
    <w:rsid w:val="00436ECB"/>
    <w:rsid w:val="004372E2"/>
    <w:rsid w:val="00442A5B"/>
    <w:rsid w:val="00447D94"/>
    <w:rsid w:val="0045767C"/>
    <w:rsid w:val="004736A9"/>
    <w:rsid w:val="00487479"/>
    <w:rsid w:val="004D3C93"/>
    <w:rsid w:val="004D5DD7"/>
    <w:rsid w:val="004E6892"/>
    <w:rsid w:val="0050347E"/>
    <w:rsid w:val="00511870"/>
    <w:rsid w:val="00521C31"/>
    <w:rsid w:val="00521C99"/>
    <w:rsid w:val="005278FE"/>
    <w:rsid w:val="00531D3F"/>
    <w:rsid w:val="00542450"/>
    <w:rsid w:val="00555298"/>
    <w:rsid w:val="005C0291"/>
    <w:rsid w:val="005D2A86"/>
    <w:rsid w:val="005E5343"/>
    <w:rsid w:val="006002F7"/>
    <w:rsid w:val="00603AA0"/>
    <w:rsid w:val="0062416B"/>
    <w:rsid w:val="0062559A"/>
    <w:rsid w:val="00651526"/>
    <w:rsid w:val="00665F5C"/>
    <w:rsid w:val="006672BF"/>
    <w:rsid w:val="0068206F"/>
    <w:rsid w:val="00683DC0"/>
    <w:rsid w:val="006C34E0"/>
    <w:rsid w:val="006F4A50"/>
    <w:rsid w:val="00713493"/>
    <w:rsid w:val="00716BF9"/>
    <w:rsid w:val="007246A3"/>
    <w:rsid w:val="0073158D"/>
    <w:rsid w:val="00733E09"/>
    <w:rsid w:val="0075039A"/>
    <w:rsid w:val="00751B8B"/>
    <w:rsid w:val="00761802"/>
    <w:rsid w:val="007C72B7"/>
    <w:rsid w:val="007D46A6"/>
    <w:rsid w:val="00811B2B"/>
    <w:rsid w:val="008172BF"/>
    <w:rsid w:val="0082564D"/>
    <w:rsid w:val="00827726"/>
    <w:rsid w:val="00831A0D"/>
    <w:rsid w:val="00833C8F"/>
    <w:rsid w:val="00835432"/>
    <w:rsid w:val="00836CCF"/>
    <w:rsid w:val="00836E08"/>
    <w:rsid w:val="008463CB"/>
    <w:rsid w:val="00846690"/>
    <w:rsid w:val="0086679A"/>
    <w:rsid w:val="00870ED6"/>
    <w:rsid w:val="008900E1"/>
    <w:rsid w:val="008C4072"/>
    <w:rsid w:val="008D26F9"/>
    <w:rsid w:val="00912C3D"/>
    <w:rsid w:val="0091456B"/>
    <w:rsid w:val="00917D38"/>
    <w:rsid w:val="0092302B"/>
    <w:rsid w:val="0092520B"/>
    <w:rsid w:val="009308BA"/>
    <w:rsid w:val="009331CC"/>
    <w:rsid w:val="00935227"/>
    <w:rsid w:val="00943AA6"/>
    <w:rsid w:val="00951B41"/>
    <w:rsid w:val="00960BFA"/>
    <w:rsid w:val="00962DFF"/>
    <w:rsid w:val="00967D42"/>
    <w:rsid w:val="00973ACC"/>
    <w:rsid w:val="00973BAF"/>
    <w:rsid w:val="0098213D"/>
    <w:rsid w:val="009844C9"/>
    <w:rsid w:val="0098534C"/>
    <w:rsid w:val="00985887"/>
    <w:rsid w:val="009C2514"/>
    <w:rsid w:val="009E2844"/>
    <w:rsid w:val="00A01B3E"/>
    <w:rsid w:val="00A158A3"/>
    <w:rsid w:val="00A164BB"/>
    <w:rsid w:val="00A314EC"/>
    <w:rsid w:val="00A3211B"/>
    <w:rsid w:val="00A749A9"/>
    <w:rsid w:val="00A768A8"/>
    <w:rsid w:val="00A92EDB"/>
    <w:rsid w:val="00A97FC6"/>
    <w:rsid w:val="00AD3D04"/>
    <w:rsid w:val="00AE69C6"/>
    <w:rsid w:val="00AE7A7B"/>
    <w:rsid w:val="00AF2F87"/>
    <w:rsid w:val="00B07927"/>
    <w:rsid w:val="00B33E29"/>
    <w:rsid w:val="00B42489"/>
    <w:rsid w:val="00B6667C"/>
    <w:rsid w:val="00B72F1B"/>
    <w:rsid w:val="00B73F48"/>
    <w:rsid w:val="00B95530"/>
    <w:rsid w:val="00BB347E"/>
    <w:rsid w:val="00BC7D7A"/>
    <w:rsid w:val="00BE2E9E"/>
    <w:rsid w:val="00BE5020"/>
    <w:rsid w:val="00BF06BD"/>
    <w:rsid w:val="00BF1725"/>
    <w:rsid w:val="00C02345"/>
    <w:rsid w:val="00C11DDB"/>
    <w:rsid w:val="00C24837"/>
    <w:rsid w:val="00C273AD"/>
    <w:rsid w:val="00C40206"/>
    <w:rsid w:val="00C46966"/>
    <w:rsid w:val="00C5595D"/>
    <w:rsid w:val="00C60CDD"/>
    <w:rsid w:val="00C60ED3"/>
    <w:rsid w:val="00C762D8"/>
    <w:rsid w:val="00C848D8"/>
    <w:rsid w:val="00C92C42"/>
    <w:rsid w:val="00C95324"/>
    <w:rsid w:val="00CC7F1C"/>
    <w:rsid w:val="00CE4D08"/>
    <w:rsid w:val="00CF1BF0"/>
    <w:rsid w:val="00D013C7"/>
    <w:rsid w:val="00D079B4"/>
    <w:rsid w:val="00D224C7"/>
    <w:rsid w:val="00D66B85"/>
    <w:rsid w:val="00D828FA"/>
    <w:rsid w:val="00DD6B07"/>
    <w:rsid w:val="00DE6877"/>
    <w:rsid w:val="00DF6FAB"/>
    <w:rsid w:val="00E4158E"/>
    <w:rsid w:val="00E41BEA"/>
    <w:rsid w:val="00E6539A"/>
    <w:rsid w:val="00E65617"/>
    <w:rsid w:val="00E67366"/>
    <w:rsid w:val="00E75FF1"/>
    <w:rsid w:val="00E80A34"/>
    <w:rsid w:val="00E826AB"/>
    <w:rsid w:val="00EA43A2"/>
    <w:rsid w:val="00EB2E42"/>
    <w:rsid w:val="00ED741F"/>
    <w:rsid w:val="00EE1A35"/>
    <w:rsid w:val="00F012A3"/>
    <w:rsid w:val="00F027B2"/>
    <w:rsid w:val="00F11C91"/>
    <w:rsid w:val="00F21DAD"/>
    <w:rsid w:val="00F375E8"/>
    <w:rsid w:val="00F62A50"/>
    <w:rsid w:val="00F63DDB"/>
    <w:rsid w:val="00F725C8"/>
    <w:rsid w:val="00F73A14"/>
    <w:rsid w:val="00F74FE2"/>
    <w:rsid w:val="00F7718A"/>
    <w:rsid w:val="00F8234F"/>
    <w:rsid w:val="00F87DD1"/>
    <w:rsid w:val="00FB48CA"/>
    <w:rsid w:val="00FC175D"/>
    <w:rsid w:val="00FD39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CC7F1C"/>
    <w:rPr>
      <w:rFonts w:ascii="Tahoma" w:hAnsi="Tahoma" w:cs="Tahoma"/>
      <w:sz w:val="16"/>
      <w:szCs w:val="16"/>
    </w:rPr>
  </w:style>
  <w:style w:type="character" w:customStyle="1" w:styleId="Char">
    <w:name w:val="Κείμενο πλαισίου Char"/>
    <w:basedOn w:val="a0"/>
    <w:link w:val="a4"/>
    <w:rsid w:val="00CC7F1C"/>
    <w:rPr>
      <w:rFonts w:ascii="Tahoma" w:hAnsi="Tahoma" w:cs="Tahoma"/>
      <w:sz w:val="16"/>
      <w:szCs w:val="16"/>
    </w:rPr>
  </w:style>
  <w:style w:type="paragraph" w:styleId="a5">
    <w:name w:val="List Paragraph"/>
    <w:basedOn w:val="a"/>
    <w:uiPriority w:val="34"/>
    <w:qFormat/>
    <w:rsid w:val="00F725C8"/>
    <w:pPr>
      <w:ind w:left="720"/>
      <w:contextualSpacing/>
    </w:pPr>
  </w:style>
  <w:style w:type="paragraph" w:styleId="a6">
    <w:name w:val="header"/>
    <w:basedOn w:val="a"/>
    <w:link w:val="Char0"/>
    <w:rsid w:val="0091456B"/>
    <w:pPr>
      <w:tabs>
        <w:tab w:val="center" w:pos="4153"/>
        <w:tab w:val="right" w:pos="8306"/>
      </w:tabs>
    </w:pPr>
  </w:style>
  <w:style w:type="character" w:customStyle="1" w:styleId="Char0">
    <w:name w:val="Κεφαλίδα Char"/>
    <w:basedOn w:val="a0"/>
    <w:link w:val="a6"/>
    <w:rsid w:val="0091456B"/>
    <w:rPr>
      <w:sz w:val="24"/>
      <w:szCs w:val="24"/>
    </w:rPr>
  </w:style>
  <w:style w:type="paragraph" w:styleId="a7">
    <w:name w:val="footer"/>
    <w:basedOn w:val="a"/>
    <w:link w:val="Char1"/>
    <w:uiPriority w:val="99"/>
    <w:rsid w:val="0091456B"/>
    <w:pPr>
      <w:tabs>
        <w:tab w:val="center" w:pos="4153"/>
        <w:tab w:val="right" w:pos="8306"/>
      </w:tabs>
    </w:pPr>
  </w:style>
  <w:style w:type="character" w:customStyle="1" w:styleId="Char1">
    <w:name w:val="Υποσέλιδο Char"/>
    <w:basedOn w:val="a0"/>
    <w:link w:val="a7"/>
    <w:uiPriority w:val="99"/>
    <w:rsid w:val="0091456B"/>
    <w:rPr>
      <w:sz w:val="24"/>
      <w:szCs w:val="24"/>
    </w:rPr>
  </w:style>
  <w:style w:type="paragraph" w:styleId="a8">
    <w:name w:val="Intense Quote"/>
    <w:basedOn w:val="a"/>
    <w:next w:val="a"/>
    <w:link w:val="Char2"/>
    <w:uiPriority w:val="30"/>
    <w:qFormat/>
    <w:rsid w:val="00E41BE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har2">
    <w:name w:val="Έντονο εισαγωγικό Char"/>
    <w:basedOn w:val="a0"/>
    <w:link w:val="a8"/>
    <w:uiPriority w:val="30"/>
    <w:rsid w:val="00E41BEA"/>
    <w:rPr>
      <w:rFonts w:asciiTheme="minorHAnsi" w:eastAsiaTheme="minorEastAsia" w:hAnsiTheme="minorHAnsi" w:cstheme="min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CC7F1C"/>
    <w:rPr>
      <w:rFonts w:ascii="Tahoma" w:hAnsi="Tahoma" w:cs="Tahoma"/>
      <w:sz w:val="16"/>
      <w:szCs w:val="16"/>
    </w:rPr>
  </w:style>
  <w:style w:type="character" w:customStyle="1" w:styleId="Char">
    <w:name w:val="Κείμενο πλαισίου Char"/>
    <w:basedOn w:val="a0"/>
    <w:link w:val="a4"/>
    <w:rsid w:val="00CC7F1C"/>
    <w:rPr>
      <w:rFonts w:ascii="Tahoma" w:hAnsi="Tahoma" w:cs="Tahoma"/>
      <w:sz w:val="16"/>
      <w:szCs w:val="16"/>
    </w:rPr>
  </w:style>
  <w:style w:type="paragraph" w:styleId="a5">
    <w:name w:val="List Paragraph"/>
    <w:basedOn w:val="a"/>
    <w:uiPriority w:val="34"/>
    <w:qFormat/>
    <w:rsid w:val="00F725C8"/>
    <w:pPr>
      <w:ind w:left="720"/>
      <w:contextualSpacing/>
    </w:pPr>
  </w:style>
  <w:style w:type="paragraph" w:styleId="a6">
    <w:name w:val="header"/>
    <w:basedOn w:val="a"/>
    <w:link w:val="Char0"/>
    <w:rsid w:val="0091456B"/>
    <w:pPr>
      <w:tabs>
        <w:tab w:val="center" w:pos="4153"/>
        <w:tab w:val="right" w:pos="8306"/>
      </w:tabs>
    </w:pPr>
  </w:style>
  <w:style w:type="character" w:customStyle="1" w:styleId="Char0">
    <w:name w:val="Κεφαλίδα Char"/>
    <w:basedOn w:val="a0"/>
    <w:link w:val="a6"/>
    <w:rsid w:val="0091456B"/>
    <w:rPr>
      <w:sz w:val="24"/>
      <w:szCs w:val="24"/>
    </w:rPr>
  </w:style>
  <w:style w:type="paragraph" w:styleId="a7">
    <w:name w:val="footer"/>
    <w:basedOn w:val="a"/>
    <w:link w:val="Char1"/>
    <w:uiPriority w:val="99"/>
    <w:rsid w:val="0091456B"/>
    <w:pPr>
      <w:tabs>
        <w:tab w:val="center" w:pos="4153"/>
        <w:tab w:val="right" w:pos="8306"/>
      </w:tabs>
    </w:pPr>
  </w:style>
  <w:style w:type="character" w:customStyle="1" w:styleId="Char1">
    <w:name w:val="Υποσέλιδο Char"/>
    <w:basedOn w:val="a0"/>
    <w:link w:val="a7"/>
    <w:uiPriority w:val="99"/>
    <w:rsid w:val="0091456B"/>
    <w:rPr>
      <w:sz w:val="24"/>
      <w:szCs w:val="24"/>
    </w:rPr>
  </w:style>
  <w:style w:type="paragraph" w:styleId="a8">
    <w:name w:val="Intense Quote"/>
    <w:basedOn w:val="a"/>
    <w:next w:val="a"/>
    <w:link w:val="Char2"/>
    <w:uiPriority w:val="30"/>
    <w:qFormat/>
    <w:rsid w:val="00E41BE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har2">
    <w:name w:val="Έντονο εισαγωγικό Char"/>
    <w:basedOn w:val="a0"/>
    <w:link w:val="a8"/>
    <w:uiPriority w:val="30"/>
    <w:rsid w:val="00E41BEA"/>
    <w:rPr>
      <w:rFonts w:asciiTheme="minorHAnsi" w:eastAsiaTheme="minorEastAsia" w:hAnsiTheme="minorHAnsi" w:cstheme="min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7FE7-771B-4B56-8E76-D7976291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393</Words>
  <Characters>2127</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Sylogos Eforiakon</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m</cp:lastModifiedBy>
  <cp:revision>70</cp:revision>
  <cp:lastPrinted>2015-10-30T12:36:00Z</cp:lastPrinted>
  <dcterms:created xsi:type="dcterms:W3CDTF">2015-10-30T09:34:00Z</dcterms:created>
  <dcterms:modified xsi:type="dcterms:W3CDTF">2015-10-30T12:39:00Z</dcterms:modified>
</cp:coreProperties>
</file>